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14:paraId="66973AC3" w14:textId="77777777" w:rsidR="005114B9" w:rsidRDefault="005114B9" w:rsidP="005114B9">
      <w:pPr>
        <w:pStyle w:val="ekvue1arial"/>
      </w:pPr>
      <w:r>
        <w:t>Deuten, begründen, diskutieren</w:t>
      </w:r>
    </w:p>
    <w:p w14:paraId="5087C587" w14:textId="77777777" w:rsidR="005114B9" w:rsidRDefault="005114B9" w:rsidP="005114B9"/>
    <w:p w14:paraId="4FABD27E" w14:textId="77777777" w:rsidR="005114B9" w:rsidRDefault="005114B9" w:rsidP="005114B9"/>
    <w:p w14:paraId="52B62CEC" w14:textId="03B19B9F" w:rsidR="005114B9" w:rsidRDefault="005114B9" w:rsidP="005114B9">
      <w:pPr>
        <w:pStyle w:val="ekvue3fremdtext"/>
      </w:pPr>
      <w:r>
        <w:t>Heinrich Heine: „Nachtgedanken“ (1844) 1. Strophe (Auszug)</w:t>
      </w:r>
    </w:p>
    <w:p w14:paraId="160659BF" w14:textId="77777777" w:rsidR="00637CB2" w:rsidRDefault="00637CB2" w:rsidP="005114B9">
      <w:pPr>
        <w:pStyle w:val="ekvgrundtexttimes"/>
      </w:pPr>
    </w:p>
    <w:p w14:paraId="31E62AA8" w14:textId="6D133C8A" w:rsidR="005114B9" w:rsidRDefault="005114B9" w:rsidP="005114B9">
      <w:pPr>
        <w:pStyle w:val="ekvgrundtexttimes"/>
      </w:pPr>
      <w:r>
        <w:t>Denk ich an Deutschland in der Nacht,</w:t>
      </w:r>
    </w:p>
    <w:p w14:paraId="65FF4F76" w14:textId="77777777" w:rsidR="005114B9" w:rsidRDefault="005114B9" w:rsidP="005114B9">
      <w:pPr>
        <w:pStyle w:val="ekvgrundtexttimes"/>
      </w:pPr>
      <w:r>
        <w:t>Dann bin ich um den Schlaf gebracht;</w:t>
      </w:r>
    </w:p>
    <w:p w14:paraId="0E98594E" w14:textId="77777777" w:rsidR="005114B9" w:rsidRDefault="005114B9" w:rsidP="005114B9">
      <w:pPr>
        <w:pStyle w:val="ekvgrundtexttimes"/>
      </w:pPr>
      <w:r>
        <w:t>Ich kann nicht mehr die Augen schließen,</w:t>
      </w:r>
    </w:p>
    <w:p w14:paraId="05A6CD59" w14:textId="77777777" w:rsidR="005114B9" w:rsidRDefault="005114B9" w:rsidP="005114B9">
      <w:pPr>
        <w:pStyle w:val="ekvgrundtexttimes"/>
      </w:pPr>
      <w:r>
        <w:t>Und meine heißen Tränen fließen.</w:t>
      </w:r>
    </w:p>
    <w:p w14:paraId="6B2071CC" w14:textId="77777777" w:rsidR="005114B9" w:rsidRDefault="005114B9" w:rsidP="005114B9">
      <w:pPr>
        <w:pStyle w:val="ekvgrundtexttimes"/>
      </w:pPr>
      <w:r>
        <w:t>[…]</w:t>
      </w:r>
    </w:p>
    <w:p w14:paraId="1B6EB7C4" w14:textId="77777777" w:rsidR="005114B9" w:rsidRDefault="005114B9" w:rsidP="005114B9">
      <w:pPr>
        <w:pStyle w:val="ekvgrundtexthalbe"/>
      </w:pPr>
    </w:p>
    <w:p w14:paraId="4DEF2F4C" w14:textId="79E58E30" w:rsidR="005114B9" w:rsidRDefault="005114B9" w:rsidP="00637CB2">
      <w:pPr>
        <w:pStyle w:val="ekvquelle"/>
      </w:pPr>
      <w:r>
        <w:t xml:space="preserve">Quelle: </w:t>
      </w:r>
      <w:r w:rsidR="00637CB2" w:rsidRPr="00637CB2">
        <w:t>https://www.deutschelyrik.de/nachtgedanken.411.html</w:t>
      </w:r>
    </w:p>
    <w:p w14:paraId="0BE71290" w14:textId="77777777" w:rsidR="005114B9" w:rsidRDefault="005114B9" w:rsidP="005114B9"/>
    <w:p w14:paraId="6BF6437C" w14:textId="6F4768A7" w:rsidR="005114B9" w:rsidRDefault="005114B9" w:rsidP="00CE70C1">
      <w:pPr>
        <w:pStyle w:val="ekvaufzhlung"/>
      </w:pPr>
      <w:r w:rsidRPr="005114B9">
        <w:rPr>
          <w:rStyle w:val="ekvnummerierung"/>
        </w:rPr>
        <w:t>1</w:t>
      </w:r>
      <w:r>
        <w:tab/>
      </w:r>
      <w:proofErr w:type="spellStart"/>
      <w:r>
        <w:t>Lies</w:t>
      </w:r>
      <w:proofErr w:type="spellEnd"/>
      <w:r>
        <w:t xml:space="preserve"> die Strophe des Gedichts aufmerksam und notiere Gedanken oder Fragen, die sich beim Lesen ergeben.</w:t>
      </w:r>
    </w:p>
    <w:p w14:paraId="4743063B" w14:textId="26582FAA" w:rsidR="005114B9" w:rsidRPr="005114B9" w:rsidRDefault="005114B9" w:rsidP="005114B9">
      <w:pPr>
        <w:pStyle w:val="ekvschreiblinie"/>
        <w:rPr>
          <w:rStyle w:val="ekvlsungunterstrichen"/>
        </w:rPr>
      </w:pPr>
      <w:r w:rsidRPr="005114B9">
        <w:rPr>
          <w:rStyle w:val="ekvlsungunterstrichen"/>
        </w:rPr>
        <w:tab/>
      </w:r>
      <w:r w:rsidRPr="005114B9">
        <w:rPr>
          <w:rStyle w:val="ekvlsungunterstrichen"/>
        </w:rPr>
        <w:tab/>
      </w:r>
      <w:r w:rsidRPr="005114B9">
        <w:rPr>
          <w:rStyle w:val="ekvlsungunterstrichen"/>
        </w:rPr>
        <w:tab/>
      </w:r>
      <w:r w:rsidRPr="005114B9">
        <w:rPr>
          <w:rStyle w:val="ekvlsungunterstrichen"/>
        </w:rPr>
        <w:tab/>
      </w:r>
    </w:p>
    <w:p w14:paraId="05B7F9B0" w14:textId="77777777" w:rsidR="00DD01CB" w:rsidRPr="005114B9" w:rsidRDefault="00DD01CB" w:rsidP="00DD01CB">
      <w:pPr>
        <w:pStyle w:val="ekvschreiblinie"/>
        <w:rPr>
          <w:rStyle w:val="ekvlsungunterstrichen"/>
        </w:rPr>
      </w:pPr>
      <w:r w:rsidRPr="005114B9">
        <w:rPr>
          <w:rStyle w:val="ekvlsungunterstrichen"/>
        </w:rPr>
        <w:tab/>
      </w:r>
      <w:r w:rsidRPr="005114B9">
        <w:rPr>
          <w:rStyle w:val="ekvlsungunterstrichen"/>
        </w:rPr>
        <w:tab/>
      </w:r>
      <w:r w:rsidRPr="005114B9">
        <w:rPr>
          <w:rStyle w:val="ekvlsungunterstrichen"/>
        </w:rPr>
        <w:tab/>
      </w:r>
      <w:r w:rsidRPr="005114B9">
        <w:rPr>
          <w:rStyle w:val="ekvlsungunterstrichen"/>
        </w:rPr>
        <w:tab/>
      </w:r>
    </w:p>
    <w:p w14:paraId="6AA6030D" w14:textId="77777777" w:rsidR="005114B9" w:rsidRPr="005114B9" w:rsidRDefault="005114B9" w:rsidP="005114B9">
      <w:pPr>
        <w:pStyle w:val="ekvschreiblinie"/>
        <w:rPr>
          <w:rStyle w:val="ekvlsungunterstrichen"/>
        </w:rPr>
      </w:pPr>
      <w:r w:rsidRPr="005114B9">
        <w:rPr>
          <w:rStyle w:val="ekvlsungunterstrichen"/>
        </w:rPr>
        <w:tab/>
      </w:r>
      <w:r w:rsidRPr="005114B9">
        <w:rPr>
          <w:rStyle w:val="ekvlsungunterstrichen"/>
        </w:rPr>
        <w:tab/>
      </w:r>
      <w:r w:rsidRPr="005114B9">
        <w:rPr>
          <w:rStyle w:val="ekvlsungunterstrichen"/>
        </w:rPr>
        <w:tab/>
      </w:r>
      <w:r w:rsidRPr="005114B9">
        <w:rPr>
          <w:rStyle w:val="ekvlsungunterstrichen"/>
        </w:rPr>
        <w:tab/>
      </w:r>
    </w:p>
    <w:p w14:paraId="7DCFFD7C" w14:textId="77777777" w:rsidR="005114B9" w:rsidRPr="005114B9" w:rsidRDefault="005114B9" w:rsidP="005114B9">
      <w:pPr>
        <w:pStyle w:val="ekvschreiblinie"/>
        <w:rPr>
          <w:rStyle w:val="ekvlsungunterstrichen"/>
        </w:rPr>
      </w:pPr>
      <w:r w:rsidRPr="005114B9">
        <w:rPr>
          <w:rStyle w:val="ekvlsungunterstrichen"/>
        </w:rPr>
        <w:tab/>
      </w:r>
      <w:r w:rsidRPr="005114B9">
        <w:rPr>
          <w:rStyle w:val="ekvlsungunterstrichen"/>
        </w:rPr>
        <w:tab/>
      </w:r>
      <w:r w:rsidRPr="005114B9">
        <w:rPr>
          <w:rStyle w:val="ekvlsungunterstrichen"/>
        </w:rPr>
        <w:tab/>
      </w:r>
      <w:r w:rsidRPr="005114B9">
        <w:rPr>
          <w:rStyle w:val="ekvlsungunterstrichen"/>
        </w:rPr>
        <w:tab/>
      </w:r>
    </w:p>
    <w:p w14:paraId="3CAAA71B" w14:textId="77777777" w:rsidR="005114B9" w:rsidRDefault="005114B9" w:rsidP="005114B9"/>
    <w:p w14:paraId="1805CF06" w14:textId="77777777" w:rsidR="005114B9" w:rsidRDefault="005114B9" w:rsidP="005114B9"/>
    <w:p w14:paraId="21985020" w14:textId="79D99391" w:rsidR="005114B9" w:rsidRDefault="005114B9" w:rsidP="005114B9">
      <w:r w:rsidRPr="005114B9">
        <w:rPr>
          <w:rStyle w:val="ekvnummerierung"/>
        </w:rPr>
        <w:t>2</w:t>
      </w:r>
      <w:r>
        <w:tab/>
        <w:t>a) Fasse die Strophe in eigenen Worten zusammen. Was steht dort geschrieben?</w:t>
      </w:r>
    </w:p>
    <w:p w14:paraId="36DF6EF7" w14:textId="77777777" w:rsidR="005114B9" w:rsidRPr="005114B9" w:rsidRDefault="005114B9" w:rsidP="005114B9">
      <w:pPr>
        <w:pStyle w:val="ekvschreiblinie"/>
        <w:rPr>
          <w:rStyle w:val="ekvlsungunterstrichen"/>
        </w:rPr>
      </w:pPr>
      <w:r w:rsidRPr="005114B9">
        <w:rPr>
          <w:rStyle w:val="ekvlsungunterstrichen"/>
        </w:rPr>
        <w:tab/>
      </w:r>
      <w:r w:rsidRPr="005114B9">
        <w:rPr>
          <w:rStyle w:val="ekvlsungunterstrichen"/>
        </w:rPr>
        <w:tab/>
      </w:r>
      <w:r w:rsidRPr="005114B9">
        <w:rPr>
          <w:rStyle w:val="ekvlsungunterstrichen"/>
        </w:rPr>
        <w:tab/>
      </w:r>
      <w:r w:rsidRPr="005114B9">
        <w:rPr>
          <w:rStyle w:val="ekvlsungunterstrichen"/>
        </w:rPr>
        <w:tab/>
      </w:r>
    </w:p>
    <w:p w14:paraId="34B0C316" w14:textId="77777777" w:rsidR="005114B9" w:rsidRPr="005114B9" w:rsidRDefault="005114B9" w:rsidP="005114B9">
      <w:pPr>
        <w:pStyle w:val="ekvschreiblinie"/>
        <w:rPr>
          <w:rStyle w:val="ekvlsungunterstrichen"/>
        </w:rPr>
      </w:pPr>
      <w:r w:rsidRPr="005114B9">
        <w:rPr>
          <w:rStyle w:val="ekvlsungunterstrichen"/>
        </w:rPr>
        <w:tab/>
      </w:r>
      <w:r w:rsidRPr="005114B9">
        <w:rPr>
          <w:rStyle w:val="ekvlsungunterstrichen"/>
        </w:rPr>
        <w:tab/>
      </w:r>
      <w:r w:rsidRPr="005114B9">
        <w:rPr>
          <w:rStyle w:val="ekvlsungunterstrichen"/>
        </w:rPr>
        <w:tab/>
      </w:r>
      <w:r w:rsidRPr="005114B9">
        <w:rPr>
          <w:rStyle w:val="ekvlsungunterstrichen"/>
        </w:rPr>
        <w:tab/>
      </w:r>
    </w:p>
    <w:p w14:paraId="7DF27A53" w14:textId="77777777" w:rsidR="00DD01CB" w:rsidRPr="005114B9" w:rsidRDefault="00DD01CB" w:rsidP="00DD01CB">
      <w:pPr>
        <w:pStyle w:val="ekvschreiblinie"/>
        <w:rPr>
          <w:rStyle w:val="ekvlsungunterstrichen"/>
        </w:rPr>
      </w:pPr>
      <w:r w:rsidRPr="005114B9">
        <w:rPr>
          <w:rStyle w:val="ekvlsungunterstrichen"/>
        </w:rPr>
        <w:tab/>
      </w:r>
      <w:r w:rsidRPr="005114B9">
        <w:rPr>
          <w:rStyle w:val="ekvlsungunterstrichen"/>
        </w:rPr>
        <w:tab/>
      </w:r>
      <w:r w:rsidRPr="005114B9">
        <w:rPr>
          <w:rStyle w:val="ekvlsungunterstrichen"/>
        </w:rPr>
        <w:tab/>
      </w:r>
      <w:r w:rsidRPr="005114B9">
        <w:rPr>
          <w:rStyle w:val="ekvlsungunterstrichen"/>
        </w:rPr>
        <w:tab/>
      </w:r>
    </w:p>
    <w:p w14:paraId="7C38F629" w14:textId="77777777" w:rsidR="005114B9" w:rsidRPr="005114B9" w:rsidRDefault="005114B9" w:rsidP="005114B9">
      <w:pPr>
        <w:pStyle w:val="ekvschreiblinie"/>
        <w:rPr>
          <w:rStyle w:val="ekvlsungunterstrichen"/>
        </w:rPr>
      </w:pPr>
      <w:r w:rsidRPr="005114B9">
        <w:rPr>
          <w:rStyle w:val="ekvlsungunterstrichen"/>
        </w:rPr>
        <w:tab/>
      </w:r>
      <w:r w:rsidRPr="005114B9">
        <w:rPr>
          <w:rStyle w:val="ekvlsungunterstrichen"/>
        </w:rPr>
        <w:tab/>
      </w:r>
      <w:r w:rsidRPr="005114B9">
        <w:rPr>
          <w:rStyle w:val="ekvlsungunterstrichen"/>
        </w:rPr>
        <w:tab/>
      </w:r>
      <w:r w:rsidRPr="005114B9">
        <w:rPr>
          <w:rStyle w:val="ekvlsungunterstrichen"/>
        </w:rPr>
        <w:tab/>
      </w:r>
    </w:p>
    <w:p w14:paraId="66AC80EA" w14:textId="77777777" w:rsidR="005114B9" w:rsidRDefault="005114B9" w:rsidP="005114B9"/>
    <w:p w14:paraId="0F62CF74" w14:textId="77777777" w:rsidR="005114B9" w:rsidRDefault="005114B9" w:rsidP="005114B9">
      <w:pPr>
        <w:pStyle w:val="ekvaufzhlung1"/>
      </w:pPr>
      <w:r>
        <w:t>b) Skizziere einen Deutungsansatz. Worum geht es?</w:t>
      </w:r>
    </w:p>
    <w:p w14:paraId="5B8842ED" w14:textId="77777777" w:rsidR="005114B9" w:rsidRPr="005114B9" w:rsidRDefault="005114B9" w:rsidP="005114B9">
      <w:pPr>
        <w:pStyle w:val="ekvschreiblinie"/>
        <w:rPr>
          <w:rStyle w:val="ekvlsungunterstrichen"/>
        </w:rPr>
      </w:pPr>
      <w:r w:rsidRPr="005114B9">
        <w:rPr>
          <w:rStyle w:val="ekvlsungunterstrichen"/>
        </w:rPr>
        <w:tab/>
      </w:r>
      <w:r w:rsidRPr="005114B9">
        <w:rPr>
          <w:rStyle w:val="ekvlsungunterstrichen"/>
        </w:rPr>
        <w:tab/>
      </w:r>
      <w:r w:rsidRPr="005114B9">
        <w:rPr>
          <w:rStyle w:val="ekvlsungunterstrichen"/>
        </w:rPr>
        <w:tab/>
      </w:r>
      <w:r w:rsidRPr="005114B9">
        <w:rPr>
          <w:rStyle w:val="ekvlsungunterstrichen"/>
        </w:rPr>
        <w:tab/>
      </w:r>
    </w:p>
    <w:p w14:paraId="5A4BB47E" w14:textId="77777777" w:rsidR="00DD01CB" w:rsidRPr="005114B9" w:rsidRDefault="00DD01CB" w:rsidP="00DD01CB">
      <w:pPr>
        <w:pStyle w:val="ekvschreiblinie"/>
        <w:rPr>
          <w:rStyle w:val="ekvlsungunterstrichen"/>
        </w:rPr>
      </w:pPr>
      <w:r w:rsidRPr="005114B9">
        <w:rPr>
          <w:rStyle w:val="ekvlsungunterstrichen"/>
        </w:rPr>
        <w:tab/>
      </w:r>
      <w:r w:rsidRPr="005114B9">
        <w:rPr>
          <w:rStyle w:val="ekvlsungunterstrichen"/>
        </w:rPr>
        <w:tab/>
      </w:r>
      <w:r w:rsidRPr="005114B9">
        <w:rPr>
          <w:rStyle w:val="ekvlsungunterstrichen"/>
        </w:rPr>
        <w:tab/>
      </w:r>
      <w:r w:rsidRPr="005114B9">
        <w:rPr>
          <w:rStyle w:val="ekvlsungunterstrichen"/>
        </w:rPr>
        <w:tab/>
      </w:r>
    </w:p>
    <w:p w14:paraId="157C570A" w14:textId="77777777" w:rsidR="005114B9" w:rsidRPr="005114B9" w:rsidRDefault="005114B9" w:rsidP="005114B9">
      <w:pPr>
        <w:pStyle w:val="ekvschreiblinie"/>
        <w:rPr>
          <w:rStyle w:val="ekvlsungunterstrichen"/>
        </w:rPr>
      </w:pPr>
      <w:r w:rsidRPr="005114B9">
        <w:rPr>
          <w:rStyle w:val="ekvlsungunterstrichen"/>
        </w:rPr>
        <w:tab/>
      </w:r>
      <w:r w:rsidRPr="005114B9">
        <w:rPr>
          <w:rStyle w:val="ekvlsungunterstrichen"/>
        </w:rPr>
        <w:tab/>
      </w:r>
      <w:r w:rsidRPr="005114B9">
        <w:rPr>
          <w:rStyle w:val="ekvlsungunterstrichen"/>
        </w:rPr>
        <w:tab/>
      </w:r>
      <w:r w:rsidRPr="005114B9">
        <w:rPr>
          <w:rStyle w:val="ekvlsungunterstrichen"/>
        </w:rPr>
        <w:tab/>
      </w:r>
    </w:p>
    <w:p w14:paraId="5E23E569" w14:textId="77777777" w:rsidR="005114B9" w:rsidRPr="005114B9" w:rsidRDefault="005114B9" w:rsidP="005114B9">
      <w:pPr>
        <w:pStyle w:val="ekvschreiblinie"/>
        <w:rPr>
          <w:rStyle w:val="ekvlsungunterstrichen"/>
        </w:rPr>
      </w:pPr>
      <w:r w:rsidRPr="005114B9">
        <w:rPr>
          <w:rStyle w:val="ekvlsungunterstrichen"/>
        </w:rPr>
        <w:tab/>
      </w:r>
      <w:r w:rsidRPr="005114B9">
        <w:rPr>
          <w:rStyle w:val="ekvlsungunterstrichen"/>
        </w:rPr>
        <w:tab/>
      </w:r>
      <w:r w:rsidRPr="005114B9">
        <w:rPr>
          <w:rStyle w:val="ekvlsungunterstrichen"/>
        </w:rPr>
        <w:tab/>
      </w:r>
      <w:r w:rsidRPr="005114B9">
        <w:rPr>
          <w:rStyle w:val="ekvlsungunterstrichen"/>
        </w:rPr>
        <w:tab/>
      </w:r>
    </w:p>
    <w:p w14:paraId="2224D1A0" w14:textId="77777777" w:rsidR="005114B9" w:rsidRDefault="005114B9" w:rsidP="005114B9"/>
    <w:p w14:paraId="62627B63" w14:textId="77777777" w:rsidR="005114B9" w:rsidRDefault="005114B9" w:rsidP="005114B9"/>
    <w:p w14:paraId="1A073F98" w14:textId="798AB0DA" w:rsidR="005114B9" w:rsidRDefault="005114B9" w:rsidP="00CE70C1">
      <w:pPr>
        <w:pStyle w:val="ekvaufzhlung"/>
      </w:pPr>
      <w:r w:rsidRPr="005114B9">
        <w:rPr>
          <w:rStyle w:val="ekvnummerierung"/>
        </w:rPr>
        <w:t>3</w:t>
      </w:r>
      <w:r>
        <w:tab/>
        <w:t>Erarbeite eine kurze Übersicht, die deinen Deutungsansatz herleitet. Nutze dafür folgende Struktur:</w:t>
      </w:r>
    </w:p>
    <w:p w14:paraId="231F57ED" w14:textId="77777777" w:rsidR="005114B9" w:rsidRDefault="005114B9" w:rsidP="005114B9"/>
    <w:p w14:paraId="047CF14C" w14:textId="77777777" w:rsidR="005114B9" w:rsidRDefault="005114B9" w:rsidP="005114B9">
      <w:r>
        <w:t>In dem Gedicht geht es um …</w:t>
      </w:r>
    </w:p>
    <w:p w14:paraId="692BBE00" w14:textId="77777777" w:rsidR="005114B9" w:rsidRPr="005114B9" w:rsidRDefault="005114B9" w:rsidP="005114B9">
      <w:pPr>
        <w:pStyle w:val="ekvschreiblinie"/>
        <w:rPr>
          <w:rStyle w:val="ekvlsungunterstrichen"/>
        </w:rPr>
      </w:pPr>
      <w:r w:rsidRPr="005114B9">
        <w:rPr>
          <w:rStyle w:val="ekvlsungunterstrichen"/>
        </w:rPr>
        <w:tab/>
      </w:r>
      <w:r w:rsidRPr="005114B9">
        <w:rPr>
          <w:rStyle w:val="ekvlsungunterstrichen"/>
        </w:rPr>
        <w:tab/>
      </w:r>
      <w:r w:rsidRPr="005114B9">
        <w:rPr>
          <w:rStyle w:val="ekvlsungunterstrichen"/>
        </w:rPr>
        <w:tab/>
      </w:r>
      <w:r w:rsidRPr="005114B9">
        <w:rPr>
          <w:rStyle w:val="ekvlsungunterstrichen"/>
        </w:rPr>
        <w:tab/>
      </w:r>
    </w:p>
    <w:p w14:paraId="716E793C" w14:textId="77777777" w:rsidR="00A41B08" w:rsidRPr="005114B9" w:rsidRDefault="00A41B08" w:rsidP="00A41B08">
      <w:pPr>
        <w:pStyle w:val="ekvschreiblinie"/>
        <w:rPr>
          <w:rStyle w:val="ekvlsungunterstrichen"/>
        </w:rPr>
      </w:pPr>
      <w:r w:rsidRPr="005114B9">
        <w:rPr>
          <w:rStyle w:val="ekvlsungunterstrichen"/>
        </w:rPr>
        <w:tab/>
      </w:r>
      <w:r w:rsidRPr="005114B9">
        <w:rPr>
          <w:rStyle w:val="ekvlsungunterstrichen"/>
        </w:rPr>
        <w:tab/>
      </w:r>
      <w:r w:rsidRPr="005114B9">
        <w:rPr>
          <w:rStyle w:val="ekvlsungunterstrichen"/>
        </w:rPr>
        <w:tab/>
      </w:r>
      <w:r w:rsidRPr="005114B9">
        <w:rPr>
          <w:rStyle w:val="ekvlsungunterstrichen"/>
        </w:rPr>
        <w:tab/>
      </w:r>
    </w:p>
    <w:p w14:paraId="4E24F737" w14:textId="77777777" w:rsidR="005114B9" w:rsidRPr="005114B9" w:rsidRDefault="005114B9" w:rsidP="005114B9">
      <w:pPr>
        <w:pStyle w:val="ekvschreiblinie"/>
        <w:rPr>
          <w:rStyle w:val="ekvlsungunterstrichen"/>
        </w:rPr>
      </w:pPr>
      <w:r w:rsidRPr="005114B9">
        <w:rPr>
          <w:rStyle w:val="ekvlsungunterstrichen"/>
        </w:rPr>
        <w:tab/>
      </w:r>
      <w:r w:rsidRPr="005114B9">
        <w:rPr>
          <w:rStyle w:val="ekvlsungunterstrichen"/>
        </w:rPr>
        <w:tab/>
      </w:r>
      <w:r w:rsidRPr="005114B9">
        <w:rPr>
          <w:rStyle w:val="ekvlsungunterstrichen"/>
        </w:rPr>
        <w:tab/>
      </w:r>
      <w:r w:rsidRPr="005114B9">
        <w:rPr>
          <w:rStyle w:val="ekvlsungunterstrichen"/>
        </w:rPr>
        <w:tab/>
      </w:r>
    </w:p>
    <w:p w14:paraId="04441593" w14:textId="77777777" w:rsidR="005114B9" w:rsidRDefault="005114B9" w:rsidP="005114B9"/>
    <w:p w14:paraId="164002BD" w14:textId="77777777" w:rsidR="005114B9" w:rsidRDefault="005114B9" w:rsidP="005114B9">
      <w:r>
        <w:lastRenderedPageBreak/>
        <w:t>Wörter oder Satzteile der Strophe, die meinen Deutungsansatz stützen:</w:t>
      </w:r>
    </w:p>
    <w:p w14:paraId="2FEB07C0" w14:textId="77777777" w:rsidR="005114B9" w:rsidRPr="005114B9" w:rsidRDefault="005114B9" w:rsidP="005114B9">
      <w:pPr>
        <w:pStyle w:val="ekvschreiblinie"/>
        <w:rPr>
          <w:rStyle w:val="ekvlsungunterstrichen"/>
        </w:rPr>
      </w:pPr>
      <w:r w:rsidRPr="005114B9">
        <w:rPr>
          <w:rStyle w:val="ekvlsungunterstrichen"/>
        </w:rPr>
        <w:tab/>
      </w:r>
      <w:r w:rsidRPr="005114B9">
        <w:rPr>
          <w:rStyle w:val="ekvlsungunterstrichen"/>
        </w:rPr>
        <w:tab/>
      </w:r>
      <w:r w:rsidRPr="005114B9">
        <w:rPr>
          <w:rStyle w:val="ekvlsungunterstrichen"/>
        </w:rPr>
        <w:tab/>
      </w:r>
      <w:r w:rsidRPr="005114B9">
        <w:rPr>
          <w:rStyle w:val="ekvlsungunterstrichen"/>
        </w:rPr>
        <w:tab/>
      </w:r>
    </w:p>
    <w:p w14:paraId="62F39E49" w14:textId="77777777" w:rsidR="00A41B08" w:rsidRPr="005114B9" w:rsidRDefault="00A41B08" w:rsidP="00A41B08">
      <w:pPr>
        <w:pStyle w:val="ekvschreiblinie"/>
        <w:rPr>
          <w:rStyle w:val="ekvlsungunterstrichen"/>
        </w:rPr>
      </w:pPr>
      <w:r w:rsidRPr="005114B9">
        <w:rPr>
          <w:rStyle w:val="ekvlsungunterstrichen"/>
        </w:rPr>
        <w:tab/>
      </w:r>
      <w:r w:rsidRPr="005114B9">
        <w:rPr>
          <w:rStyle w:val="ekvlsungunterstrichen"/>
        </w:rPr>
        <w:tab/>
      </w:r>
      <w:r w:rsidRPr="005114B9">
        <w:rPr>
          <w:rStyle w:val="ekvlsungunterstrichen"/>
        </w:rPr>
        <w:tab/>
      </w:r>
      <w:r w:rsidRPr="005114B9">
        <w:rPr>
          <w:rStyle w:val="ekvlsungunterstrichen"/>
        </w:rPr>
        <w:tab/>
      </w:r>
    </w:p>
    <w:p w14:paraId="41D58F4B" w14:textId="77777777" w:rsidR="00DD01CB" w:rsidRDefault="00DD01CB" w:rsidP="00DD01CB"/>
    <w:p w14:paraId="48C3C2F0" w14:textId="09DB5E6F" w:rsidR="005114B9" w:rsidRDefault="005114B9" w:rsidP="00DD01CB">
      <w:r>
        <w:t>Sie stützen den Deutungsansatz, weil:</w:t>
      </w:r>
    </w:p>
    <w:p w14:paraId="1488643C" w14:textId="77777777" w:rsidR="005114B9" w:rsidRPr="005114B9" w:rsidRDefault="005114B9" w:rsidP="005114B9">
      <w:pPr>
        <w:pStyle w:val="ekvschreiblinie"/>
        <w:rPr>
          <w:rStyle w:val="ekvlsungunterstrichen"/>
        </w:rPr>
      </w:pPr>
      <w:r w:rsidRPr="005114B9">
        <w:rPr>
          <w:rStyle w:val="ekvlsungunterstrichen"/>
        </w:rPr>
        <w:tab/>
      </w:r>
      <w:r w:rsidRPr="005114B9">
        <w:rPr>
          <w:rStyle w:val="ekvlsungunterstrichen"/>
        </w:rPr>
        <w:tab/>
      </w:r>
      <w:r w:rsidRPr="005114B9">
        <w:rPr>
          <w:rStyle w:val="ekvlsungunterstrichen"/>
        </w:rPr>
        <w:tab/>
      </w:r>
      <w:r w:rsidRPr="005114B9">
        <w:rPr>
          <w:rStyle w:val="ekvlsungunterstrichen"/>
        </w:rPr>
        <w:tab/>
      </w:r>
    </w:p>
    <w:p w14:paraId="5686A82E" w14:textId="77777777" w:rsidR="006E758D" w:rsidRPr="005114B9" w:rsidRDefault="006E758D" w:rsidP="006E758D">
      <w:pPr>
        <w:pStyle w:val="ekvschreiblinie"/>
        <w:rPr>
          <w:rStyle w:val="ekvlsungunterstrichen"/>
        </w:rPr>
      </w:pPr>
      <w:r w:rsidRPr="005114B9">
        <w:rPr>
          <w:rStyle w:val="ekvlsungunterstrichen"/>
        </w:rPr>
        <w:tab/>
      </w:r>
      <w:r w:rsidRPr="005114B9">
        <w:rPr>
          <w:rStyle w:val="ekvlsungunterstrichen"/>
        </w:rPr>
        <w:tab/>
      </w:r>
      <w:r w:rsidRPr="005114B9">
        <w:rPr>
          <w:rStyle w:val="ekvlsungunterstrichen"/>
        </w:rPr>
        <w:tab/>
      </w:r>
      <w:r w:rsidRPr="005114B9">
        <w:rPr>
          <w:rStyle w:val="ekvlsungunterstrichen"/>
        </w:rPr>
        <w:tab/>
      </w:r>
    </w:p>
    <w:p w14:paraId="4F7A1070" w14:textId="77777777" w:rsidR="005114B9" w:rsidRPr="005114B9" w:rsidRDefault="005114B9" w:rsidP="005114B9">
      <w:pPr>
        <w:pStyle w:val="ekvschreiblinie"/>
        <w:rPr>
          <w:rStyle w:val="ekvlsungunterstrichen"/>
        </w:rPr>
      </w:pPr>
      <w:r w:rsidRPr="005114B9">
        <w:rPr>
          <w:rStyle w:val="ekvlsungunterstrichen"/>
        </w:rPr>
        <w:tab/>
      </w:r>
      <w:r w:rsidRPr="005114B9">
        <w:rPr>
          <w:rStyle w:val="ekvlsungunterstrichen"/>
        </w:rPr>
        <w:tab/>
      </w:r>
      <w:r w:rsidRPr="005114B9">
        <w:rPr>
          <w:rStyle w:val="ekvlsungunterstrichen"/>
        </w:rPr>
        <w:tab/>
      </w:r>
      <w:r w:rsidRPr="005114B9">
        <w:rPr>
          <w:rStyle w:val="ekvlsungunterstrichen"/>
        </w:rPr>
        <w:tab/>
      </w:r>
    </w:p>
    <w:p w14:paraId="18D56CD6" w14:textId="77777777" w:rsidR="005114B9" w:rsidRDefault="005114B9" w:rsidP="005114B9"/>
    <w:p w14:paraId="43CAB42E" w14:textId="77777777" w:rsidR="005114B9" w:rsidRDefault="005114B9" w:rsidP="005114B9"/>
    <w:p w14:paraId="530DB7AD" w14:textId="526F20D3" w:rsidR="005114B9" w:rsidRDefault="005114B9" w:rsidP="00CE70C1">
      <w:pPr>
        <w:pStyle w:val="ekvaufzhlung"/>
      </w:pPr>
      <w:r w:rsidRPr="005114B9">
        <w:rPr>
          <w:rStyle w:val="ekvnummerierung"/>
        </w:rPr>
        <w:t>4</w:t>
      </w:r>
      <w:r>
        <w:tab/>
        <w:t>Findet euch in Zweier- oder Dreiergruppen zusammen.</w:t>
      </w:r>
    </w:p>
    <w:p w14:paraId="504C4BBA" w14:textId="77777777" w:rsidR="005114B9" w:rsidRDefault="005114B9" w:rsidP="00CE70C1">
      <w:pPr>
        <w:pStyle w:val="ekvaufzhlung1"/>
      </w:pPr>
      <w:r>
        <w:t>a)</w:t>
      </w:r>
      <w:r>
        <w:tab/>
        <w:t xml:space="preserve">Stellt euch eure Deutungsansätze reihum vor und erklärt, wie ihr dazu gekommen seid. </w:t>
      </w:r>
    </w:p>
    <w:p w14:paraId="1A01FD48" w14:textId="77777777" w:rsidR="005114B9" w:rsidRDefault="005114B9" w:rsidP="00CE70C1">
      <w:pPr>
        <w:pStyle w:val="ekvaufzhlung1"/>
      </w:pPr>
      <w:r>
        <w:t>b)</w:t>
      </w:r>
      <w:r>
        <w:tab/>
        <w:t xml:space="preserve">Schreibt ein kurzes Antwortprotokoll zu folgenden Fragen: </w:t>
      </w:r>
    </w:p>
    <w:p w14:paraId="595E7D69" w14:textId="77777777" w:rsidR="005114B9" w:rsidRDefault="005114B9" w:rsidP="00CE70C1">
      <w:pPr>
        <w:pStyle w:val="ekvaufzhlung2"/>
      </w:pPr>
      <w:r>
        <w:t>•</w:t>
      </w:r>
      <w:r>
        <w:tab/>
        <w:t>Wo gibt es Gemeinsamkeiten?</w:t>
      </w:r>
    </w:p>
    <w:p w14:paraId="18FDFF36" w14:textId="77777777" w:rsidR="005114B9" w:rsidRDefault="005114B9" w:rsidP="00CE70C1">
      <w:pPr>
        <w:pStyle w:val="ekvaufzhlung2"/>
      </w:pPr>
      <w:r>
        <w:t>•</w:t>
      </w:r>
      <w:r>
        <w:tab/>
        <w:t>Wo zeigen sich Unterschiede?</w:t>
      </w:r>
    </w:p>
    <w:p w14:paraId="63347AD4" w14:textId="77777777" w:rsidR="005114B9" w:rsidRDefault="005114B9" w:rsidP="00CE70C1">
      <w:pPr>
        <w:pStyle w:val="ekvaufzhlung2"/>
      </w:pPr>
      <w:r>
        <w:t>•</w:t>
      </w:r>
      <w:r>
        <w:tab/>
        <w:t>Was hilft euch, im Gespräch zu bleiben, auch wenn ihr unterschiedlich denkt?</w:t>
      </w:r>
    </w:p>
    <w:p w14:paraId="3DC39269" w14:textId="77777777" w:rsidR="00CE70C1" w:rsidRPr="005114B9" w:rsidRDefault="00CE70C1" w:rsidP="00CE70C1">
      <w:pPr>
        <w:pStyle w:val="ekvschreiblinie"/>
        <w:rPr>
          <w:rStyle w:val="ekvlsungunterstrichen"/>
        </w:rPr>
      </w:pPr>
      <w:r w:rsidRPr="005114B9">
        <w:rPr>
          <w:rStyle w:val="ekvlsungunterstrichen"/>
        </w:rPr>
        <w:tab/>
      </w:r>
      <w:r w:rsidRPr="005114B9">
        <w:rPr>
          <w:rStyle w:val="ekvlsungunterstrichen"/>
        </w:rPr>
        <w:tab/>
      </w:r>
      <w:r w:rsidRPr="005114B9">
        <w:rPr>
          <w:rStyle w:val="ekvlsungunterstrichen"/>
        </w:rPr>
        <w:tab/>
      </w:r>
      <w:r w:rsidRPr="005114B9">
        <w:rPr>
          <w:rStyle w:val="ekvlsungunterstrichen"/>
        </w:rPr>
        <w:tab/>
      </w:r>
    </w:p>
    <w:p w14:paraId="12D49D37" w14:textId="77777777" w:rsidR="00CE70C1" w:rsidRPr="005114B9" w:rsidRDefault="00CE70C1" w:rsidP="00CE70C1">
      <w:pPr>
        <w:pStyle w:val="ekvschreiblinie"/>
        <w:rPr>
          <w:rStyle w:val="ekvlsungunterstrichen"/>
        </w:rPr>
      </w:pPr>
      <w:r w:rsidRPr="005114B9">
        <w:rPr>
          <w:rStyle w:val="ekvlsungunterstrichen"/>
        </w:rPr>
        <w:tab/>
      </w:r>
      <w:r w:rsidRPr="005114B9">
        <w:rPr>
          <w:rStyle w:val="ekvlsungunterstrichen"/>
        </w:rPr>
        <w:tab/>
      </w:r>
      <w:r w:rsidRPr="005114B9">
        <w:rPr>
          <w:rStyle w:val="ekvlsungunterstrichen"/>
        </w:rPr>
        <w:tab/>
      </w:r>
      <w:r w:rsidRPr="005114B9">
        <w:rPr>
          <w:rStyle w:val="ekvlsungunterstrichen"/>
        </w:rPr>
        <w:tab/>
      </w:r>
    </w:p>
    <w:p w14:paraId="2D21BF32" w14:textId="77777777" w:rsidR="00CE70C1" w:rsidRPr="005114B9" w:rsidRDefault="00CE70C1" w:rsidP="00CE70C1">
      <w:pPr>
        <w:pStyle w:val="ekvschreiblinie"/>
        <w:rPr>
          <w:rStyle w:val="ekvlsungunterstrichen"/>
        </w:rPr>
      </w:pPr>
      <w:r w:rsidRPr="005114B9">
        <w:rPr>
          <w:rStyle w:val="ekvlsungunterstrichen"/>
        </w:rPr>
        <w:tab/>
      </w:r>
      <w:r w:rsidRPr="005114B9">
        <w:rPr>
          <w:rStyle w:val="ekvlsungunterstrichen"/>
        </w:rPr>
        <w:tab/>
      </w:r>
      <w:r w:rsidRPr="005114B9">
        <w:rPr>
          <w:rStyle w:val="ekvlsungunterstrichen"/>
        </w:rPr>
        <w:tab/>
      </w:r>
      <w:r w:rsidRPr="005114B9">
        <w:rPr>
          <w:rStyle w:val="ekvlsungunterstrichen"/>
        </w:rPr>
        <w:tab/>
      </w:r>
    </w:p>
    <w:p w14:paraId="02B0A25B" w14:textId="77777777" w:rsidR="00CE70C1" w:rsidRPr="005114B9" w:rsidRDefault="00CE70C1" w:rsidP="00CE70C1">
      <w:pPr>
        <w:pStyle w:val="ekvschreiblinie"/>
        <w:rPr>
          <w:rStyle w:val="ekvlsungunterstrichen"/>
        </w:rPr>
      </w:pPr>
      <w:r w:rsidRPr="005114B9">
        <w:rPr>
          <w:rStyle w:val="ekvlsungunterstrichen"/>
        </w:rPr>
        <w:tab/>
      </w:r>
      <w:r w:rsidRPr="005114B9">
        <w:rPr>
          <w:rStyle w:val="ekvlsungunterstrichen"/>
        </w:rPr>
        <w:tab/>
      </w:r>
      <w:r w:rsidRPr="005114B9">
        <w:rPr>
          <w:rStyle w:val="ekvlsungunterstrichen"/>
        </w:rPr>
        <w:tab/>
      </w:r>
      <w:r w:rsidRPr="005114B9">
        <w:rPr>
          <w:rStyle w:val="ekvlsungunterstrichen"/>
        </w:rPr>
        <w:tab/>
      </w:r>
    </w:p>
    <w:p w14:paraId="086F0C4D" w14:textId="77777777" w:rsidR="00DD01CB" w:rsidRPr="005114B9" w:rsidRDefault="00DD01CB" w:rsidP="00DD01CB">
      <w:pPr>
        <w:pStyle w:val="ekvschreiblinie"/>
        <w:rPr>
          <w:rStyle w:val="ekvlsungunterstrichen"/>
        </w:rPr>
      </w:pPr>
      <w:r w:rsidRPr="005114B9">
        <w:rPr>
          <w:rStyle w:val="ekvlsungunterstrichen"/>
        </w:rPr>
        <w:tab/>
      </w:r>
      <w:r w:rsidRPr="005114B9">
        <w:rPr>
          <w:rStyle w:val="ekvlsungunterstrichen"/>
        </w:rPr>
        <w:tab/>
      </w:r>
      <w:r w:rsidRPr="005114B9">
        <w:rPr>
          <w:rStyle w:val="ekvlsungunterstrichen"/>
        </w:rPr>
        <w:tab/>
      </w:r>
      <w:r w:rsidRPr="005114B9">
        <w:rPr>
          <w:rStyle w:val="ekvlsungunterstrichen"/>
        </w:rPr>
        <w:tab/>
      </w:r>
    </w:p>
    <w:p w14:paraId="27379C5F" w14:textId="77777777" w:rsidR="00DD01CB" w:rsidRPr="005114B9" w:rsidRDefault="00DD01CB" w:rsidP="00DD01CB">
      <w:pPr>
        <w:pStyle w:val="ekvschreiblinie"/>
        <w:rPr>
          <w:rStyle w:val="ekvlsungunterstrichen"/>
        </w:rPr>
      </w:pPr>
      <w:r w:rsidRPr="005114B9">
        <w:rPr>
          <w:rStyle w:val="ekvlsungunterstrichen"/>
        </w:rPr>
        <w:tab/>
      </w:r>
      <w:r w:rsidRPr="005114B9">
        <w:rPr>
          <w:rStyle w:val="ekvlsungunterstrichen"/>
        </w:rPr>
        <w:tab/>
      </w:r>
      <w:r w:rsidRPr="005114B9">
        <w:rPr>
          <w:rStyle w:val="ekvlsungunterstrichen"/>
        </w:rPr>
        <w:tab/>
      </w:r>
      <w:r w:rsidRPr="005114B9">
        <w:rPr>
          <w:rStyle w:val="ekvlsungunterstrichen"/>
        </w:rPr>
        <w:tab/>
      </w:r>
    </w:p>
    <w:p w14:paraId="019FFD02" w14:textId="77777777" w:rsidR="00CE70C1" w:rsidRPr="005114B9" w:rsidRDefault="00CE70C1" w:rsidP="00CE70C1">
      <w:pPr>
        <w:pStyle w:val="ekvschreiblinie"/>
        <w:rPr>
          <w:rStyle w:val="ekvlsungunterstrichen"/>
        </w:rPr>
      </w:pPr>
      <w:r w:rsidRPr="005114B9">
        <w:rPr>
          <w:rStyle w:val="ekvlsungunterstrichen"/>
        </w:rPr>
        <w:tab/>
      </w:r>
      <w:r w:rsidRPr="005114B9">
        <w:rPr>
          <w:rStyle w:val="ekvlsungunterstrichen"/>
        </w:rPr>
        <w:tab/>
      </w:r>
      <w:r w:rsidRPr="005114B9">
        <w:rPr>
          <w:rStyle w:val="ekvlsungunterstrichen"/>
        </w:rPr>
        <w:tab/>
      </w:r>
      <w:r w:rsidRPr="005114B9">
        <w:rPr>
          <w:rStyle w:val="ekvlsungunterstrichen"/>
        </w:rPr>
        <w:tab/>
      </w:r>
    </w:p>
    <w:p w14:paraId="71B9E7C7" w14:textId="77777777" w:rsidR="00CE70C1" w:rsidRDefault="00CE70C1" w:rsidP="00CE70C1"/>
    <w:p w14:paraId="03FDA406" w14:textId="77777777" w:rsidR="00CE70C1" w:rsidRDefault="00CE70C1" w:rsidP="00CE70C1"/>
    <w:p w14:paraId="2B13C264" w14:textId="3EE807A2" w:rsidR="005114B9" w:rsidRDefault="005114B9" w:rsidP="00CE70C1">
      <w:pPr>
        <w:pStyle w:val="ekvaufzhlung"/>
      </w:pPr>
      <w:r w:rsidRPr="00CE70C1">
        <w:rPr>
          <w:rStyle w:val="ekvnummerierung"/>
        </w:rPr>
        <w:t>5</w:t>
      </w:r>
      <w:r>
        <w:tab/>
        <w:t>Diskutiert im Plenum aktuelle gesellschaftliche Beispiele, bei denen die Auffassungen der Menschen deutlich auseinandergehen. Klärt dabei, ob der hier erprobte Umgang mit unterschiedlichen Deutungen für gesellschaftliche Aushandlungsprozesse relevant sein kann.</w:t>
      </w:r>
    </w:p>
    <w:p w14:paraId="30153E56" w14:textId="77777777" w:rsidR="005114B9" w:rsidRDefault="005114B9" w:rsidP="005114B9"/>
    <w:p w14:paraId="3E8F81E9" w14:textId="28090C4D" w:rsidR="00A41B08" w:rsidRDefault="00A41B08" w:rsidP="005114B9">
      <w:r>
        <w:rPr>
          <w:noProof/>
        </w:rPr>
        <mc:AlternateContent>
          <mc:Choice Requires="wps">
            <w:drawing>
              <wp:anchor distT="0" distB="0" distL="114300" distR="114300" simplePos="0" relativeHeight="251659264" behindDoc="0" locked="0" layoutInCell="1" allowOverlap="1" wp14:anchorId="2EE4AE20" wp14:editId="172D69BD">
                <wp:simplePos x="0" y="0"/>
                <wp:positionH relativeFrom="margin">
                  <wp:align>left</wp:align>
                </wp:positionH>
                <wp:positionV relativeFrom="paragraph">
                  <wp:posOffset>1161522</wp:posOffset>
                </wp:positionV>
                <wp:extent cx="5937662" cy="1210929"/>
                <wp:effectExtent l="0" t="0" r="6350" b="8890"/>
                <wp:wrapNone/>
                <wp:docPr id="60" name="Textfeld 74"/>
                <wp:cNvGraphicFramePr/>
                <a:graphic xmlns:a="http://schemas.openxmlformats.org/drawingml/2006/main">
                  <a:graphicData uri="http://schemas.microsoft.com/office/word/2010/wordprocessingShape">
                    <wps:wsp>
                      <wps:cNvSpPr txBox="1"/>
                      <wps:spPr>
                        <a:xfrm>
                          <a:off x="0" y="0"/>
                          <a:ext cx="5937662" cy="1210929"/>
                        </a:xfrm>
                        <a:prstGeom prst="rect">
                          <a:avLst/>
                        </a:prstGeom>
                        <a:solidFill>
                          <a:schemeClr val="bg1">
                            <a:lumMod val="75000"/>
                          </a:schemeClr>
                        </a:solidFill>
                        <a:ln w="6350">
                          <a:noFill/>
                        </a:ln>
                      </wps:spPr>
                      <wps:txbx>
                        <w:txbxContent>
                          <w:p w14:paraId="11C3D5E8" w14:textId="77777777" w:rsidR="00A41B08" w:rsidRDefault="00A41B08" w:rsidP="00DD01CB">
                            <w:pPr>
                              <w:pStyle w:val="ekvue3arial"/>
                            </w:pPr>
                            <w:r>
                              <w:t>Didaktische Einordnung für Lehrerinnen und Lehrer</w:t>
                            </w:r>
                          </w:p>
                          <w:p w14:paraId="7BFAFAC7" w14:textId="77777777" w:rsidR="00A41B08" w:rsidRPr="000E200F" w:rsidRDefault="00A41B08" w:rsidP="00A41B08">
                            <w:r>
                              <w:t xml:space="preserve">Das Arbeitsblatt eröffnet im Deutschunterricht einen Erfahrungsraum für Ambiguität. Die Schülerinnen und Schüler entwickeln individuelle, </w:t>
                            </w:r>
                            <w:proofErr w:type="spellStart"/>
                            <w:r>
                              <w:t>textnahe</w:t>
                            </w:r>
                            <w:proofErr w:type="spellEnd"/>
                            <w:r>
                              <w:t xml:space="preserve"> Deutungen und begründen diese am Wortlaut der Strophe. Sprachliche Mittel werden in dieser Aufgabe bewusst nicht vertieft, denn im Mittelpunkt steht das Nebeneinander begründeter Deutungen und deren Aushandlung im Gespräch. Der dabei erfahrene Umgang mit Mehrdeutigkeit kann über den Deutschunterricht hinauswirken, indem er Gesprächsfähigkeit, Perspektivwechsel und Offenheit in schulischen und gesellschaftlichen Kontexten stärkt.</w:t>
                            </w:r>
                          </w:p>
                          <w:p w14:paraId="1039C37D" w14:textId="77777777" w:rsidR="00A41B08" w:rsidRPr="009F0109" w:rsidRDefault="00A41B08" w:rsidP="00AC4074">
                            <w:pPr>
                              <w:pStyle w:val="ekvaufgabenwortkarte"/>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E4AE20" id="_x0000_t202" coordsize="21600,21600" o:spt="202" path="m,l,21600r21600,l21600,xe">
                <v:stroke joinstyle="miter"/>
                <v:path gradientshapeok="t" o:connecttype="rect"/>
              </v:shapetype>
              <v:shape id="Textfeld 74" o:spid="_x0000_s1026" type="#_x0000_t202" style="position:absolute;margin-left:0;margin-top:91.45pt;width:467.55pt;height:95.3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" fillcolor="#bfbfbf [2412]" stroked="f" strokeweight=".5pt">
                <v:textbox>
                  <w:txbxContent>
                    <w:p w14:paraId="11C3D5E8" w14:textId="77777777" w:rsidR="00A41B08" w:rsidRDefault="00A41B08" w:rsidP="00DD01CB">
                      <w:pPr>
                        <w:pStyle w:val="ekvue3arial"/>
                      </w:pPr>
                      <w:r>
                        <w:t>Didaktische Einordnung für Lehrerinnen und Lehrer</w:t>
                      </w:r>
                    </w:p>
                    <w:p w14:paraId="7BFAFAC7" w14:textId="77777777" w:rsidR="00A41B08" w:rsidRPr="000E200F" w:rsidRDefault="00A41B08" w:rsidP="00A41B08">
                      <w:r>
                        <w:t xml:space="preserve">Das Arbeitsblatt eröffnet im Deutschunterricht einen Erfahrungsraum für Ambiguität. Die Schülerinnen und Schüler entwickeln individuelle, </w:t>
                      </w:r>
                      <w:proofErr w:type="spellStart"/>
                      <w:r>
                        <w:t>textnahe</w:t>
                      </w:r>
                      <w:proofErr w:type="spellEnd"/>
                      <w:r>
                        <w:t xml:space="preserve"> Deutungen und begründen diese am Wortlaut der Strophe. Sprachliche Mittel werden in dieser Aufgabe bewusst nicht vertieft, denn im Mittelpunkt steht das Nebeneinander begründeter Deutungen und deren Aushandlung im Gespräch. Der dabei erfahrene Umgang mit Mehrdeutigkeit kann über den Deutschunterricht hinauswirken, indem er Gesprächsfähigkeit, Perspektivwechsel und Offenheit in schulischen und gesellschaftlichen Kontexten stärkt.</w:t>
                      </w:r>
                    </w:p>
                    <w:p w14:paraId="1039C37D" w14:textId="77777777" w:rsidR="00A41B08" w:rsidRPr="009F0109" w:rsidRDefault="00A41B08" w:rsidP="00AC4074">
                      <w:pPr>
                        <w:pStyle w:val="ekvaufgabenwortkarte"/>
                      </w:pPr>
                    </w:p>
                  </w:txbxContent>
                </v:textbox>
                <w10:wrap anchorx="margin"/>
              </v:shape>
            </w:pict>
          </mc:Fallback>
        </mc:AlternateContent>
      </w:r>
    </w:p>
    <w:sectPr w:rsidR="00A41B08"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2D423" w14:textId="77777777" w:rsidR="005114B9" w:rsidRDefault="005114B9" w:rsidP="003C599D">
      <w:pPr>
        <w:spacing w:line="240" w:lineRule="auto"/>
      </w:pPr>
      <w:r>
        <w:separator/>
      </w:r>
    </w:p>
  </w:endnote>
  <w:endnote w:type="continuationSeparator" w:id="0">
    <w:p w14:paraId="12D89518" w14:textId="77777777" w:rsidR="005114B9" w:rsidRDefault="005114B9"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1A3265E0" w14:textId="77777777" w:rsidTr="00503EE6">
      <w:trPr>
        <w:trHeight w:hRule="exact" w:val="680"/>
      </w:trPr>
      <w:tc>
        <w:tcPr>
          <w:tcW w:w="864" w:type="dxa"/>
          <w:noWrap/>
        </w:tcPr>
        <w:p w14:paraId="12F58FD2" w14:textId="77777777" w:rsidR="002659C5" w:rsidRPr="00913892" w:rsidRDefault="002659C5" w:rsidP="005E4C30">
          <w:pPr>
            <w:pStyle w:val="ekvpaginabild"/>
            <w:jc w:val="both"/>
          </w:pPr>
          <w:r w:rsidRPr="00913892">
            <w:rPr>
              <w:noProof/>
              <w:lang w:eastAsia="de-DE"/>
            </w:rPr>
            <w:drawing>
              <wp:inline distT="0" distB="0" distL="0" distR="0" wp14:anchorId="02BDDD0C" wp14:editId="48D5D8A5">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719B2C66" w14:textId="0F84C6E4" w:rsidR="002659C5" w:rsidRPr="00913892" w:rsidRDefault="002659C5" w:rsidP="00503EE6">
          <w:pPr>
            <w:pStyle w:val="ekvpagina"/>
          </w:pPr>
          <w:r w:rsidRPr="00913892">
            <w:t xml:space="preserve">© Ernst Klett Verlag GmbH, </w:t>
          </w:r>
          <w:r w:rsidR="00CF40E8">
            <w:t>Stuttgart 20</w:t>
          </w:r>
          <w:r w:rsidR="00A41B08">
            <w:t>26</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69033F56" w14:textId="5B59EEE8" w:rsidR="000E200F" w:rsidRDefault="000E200F" w:rsidP="000E200F">
          <w:pPr>
            <w:pStyle w:val="ekvquelle"/>
          </w:pPr>
          <w:r w:rsidRPr="000E200F">
            <w:rPr>
              <w:rStyle w:val="ekvquellefett"/>
            </w:rPr>
            <w:t>A</w:t>
          </w:r>
          <w:r w:rsidR="00A41B08">
            <w:rPr>
              <w:rStyle w:val="ekvquellefett"/>
            </w:rPr>
            <w:t>utorin</w:t>
          </w:r>
          <w:r w:rsidRPr="000E200F">
            <w:rPr>
              <w:rStyle w:val="ekvquellefett"/>
            </w:rPr>
            <w:t>:</w:t>
          </w:r>
          <w:r>
            <w:t xml:space="preserve"> </w:t>
          </w:r>
          <w:r w:rsidR="002C0601">
            <w:t xml:space="preserve">Hannah </w:t>
          </w:r>
          <w:r w:rsidR="00A41B08">
            <w:t>Eden</w:t>
          </w:r>
        </w:p>
        <w:p w14:paraId="3CA1B0DE" w14:textId="05A5CB50" w:rsidR="002659C5" w:rsidRPr="00913892" w:rsidRDefault="002659C5" w:rsidP="000E200F">
          <w:pPr>
            <w:pStyle w:val="ekvquelle"/>
          </w:pPr>
        </w:p>
      </w:tc>
      <w:tc>
        <w:tcPr>
          <w:tcW w:w="813" w:type="dxa"/>
        </w:tcPr>
        <w:p w14:paraId="220AFA55" w14:textId="6A2A013B" w:rsidR="002659C5" w:rsidRPr="00913892" w:rsidRDefault="00A41B08" w:rsidP="00913892">
          <w:pPr>
            <w:pStyle w:val="ekvpagina"/>
          </w:pPr>
          <w:r>
            <w:t xml:space="preserve">Seite </w:t>
          </w:r>
          <w:r>
            <w:fldChar w:fldCharType="begin"/>
          </w:r>
          <w:r>
            <w:instrText xml:space="preserve"> PAGE   \* MERGEFORMAT </w:instrText>
          </w:r>
          <w:r>
            <w:fldChar w:fldCharType="separate"/>
          </w:r>
          <w:r>
            <w:rPr>
              <w:noProof/>
            </w:rPr>
            <w:t>1</w:t>
          </w:r>
          <w:r>
            <w:fldChar w:fldCharType="end"/>
          </w:r>
          <w:r>
            <w:t>/</w:t>
          </w:r>
          <w:fldSimple w:instr=" NUMPAGES   \* MERGEFORMAT ">
            <w:r>
              <w:rPr>
                <w:noProof/>
              </w:rPr>
              <w:t>2</w:t>
            </w:r>
          </w:fldSimple>
        </w:p>
      </w:tc>
    </w:tr>
  </w:tbl>
  <w:p w14:paraId="1A7AF16F"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CFC98" w14:textId="77777777" w:rsidR="005114B9" w:rsidRDefault="005114B9" w:rsidP="003C599D">
      <w:pPr>
        <w:spacing w:line="240" w:lineRule="auto"/>
      </w:pPr>
      <w:r>
        <w:separator/>
      </w:r>
    </w:p>
  </w:footnote>
  <w:footnote w:type="continuationSeparator" w:id="0">
    <w:p w14:paraId="09B22BFE" w14:textId="77777777" w:rsidR="005114B9" w:rsidRDefault="005114B9"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4396BDA4" w14:textId="77777777" w:rsidTr="00431E62">
      <w:trPr>
        <w:trHeight w:hRule="exact" w:val="510"/>
      </w:trPr>
      <w:tc>
        <w:tcPr>
          <w:tcW w:w="818" w:type="dxa"/>
          <w:tcBorders>
            <w:top w:val="nil"/>
            <w:bottom w:val="nil"/>
            <w:right w:val="nil"/>
          </w:tcBorders>
          <w:noWrap/>
          <w:vAlign w:val="bottom"/>
        </w:tcPr>
        <w:p w14:paraId="3B8EE3B8" w14:textId="77777777" w:rsidR="00901B13" w:rsidRPr="00AE65F6" w:rsidRDefault="00901B13" w:rsidP="00901B13"/>
      </w:tc>
      <w:tc>
        <w:tcPr>
          <w:tcW w:w="3856" w:type="dxa"/>
          <w:tcBorders>
            <w:top w:val="nil"/>
            <w:left w:val="nil"/>
            <w:bottom w:val="nil"/>
            <w:right w:val="nil"/>
          </w:tcBorders>
          <w:noWrap/>
          <w:vAlign w:val="bottom"/>
        </w:tcPr>
        <w:p w14:paraId="73C2E9C0"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178E57C6"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4ACA057F"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4341A650" w14:textId="77777777" w:rsidR="00901B13" w:rsidRPr="007C1230" w:rsidRDefault="00901B13" w:rsidP="00901B13">
          <w:pPr>
            <w:pStyle w:val="ekvkvnummer"/>
          </w:pPr>
        </w:p>
      </w:tc>
      <w:tc>
        <w:tcPr>
          <w:tcW w:w="883" w:type="dxa"/>
          <w:tcBorders>
            <w:top w:val="nil"/>
            <w:left w:val="nil"/>
            <w:bottom w:val="nil"/>
          </w:tcBorders>
          <w:noWrap/>
          <w:vAlign w:val="bottom"/>
        </w:tcPr>
        <w:p w14:paraId="48962859" w14:textId="77777777" w:rsidR="00901B13" w:rsidRPr="007636A0" w:rsidRDefault="00901B13" w:rsidP="00901B13">
          <w:pPr>
            <w:pStyle w:val="ekvkapitel"/>
            <w:rPr>
              <w:color w:val="FFFFFF" w:themeColor="background1"/>
            </w:rPr>
          </w:pPr>
        </w:p>
      </w:tc>
    </w:tr>
    <w:tr w:rsidR="00901B13" w:rsidRPr="00BF17F2" w14:paraId="35081343"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08F61838"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640BD570" w14:textId="77777777" w:rsidR="00901B13" w:rsidRPr="00BF17F2" w:rsidRDefault="00901B13" w:rsidP="00901B13">
          <w:pPr>
            <w:rPr>
              <w:color w:val="FFFFFF" w:themeColor="background1"/>
            </w:rPr>
          </w:pPr>
        </w:p>
      </w:tc>
    </w:tr>
  </w:tbl>
  <w:p w14:paraId="11D7C88F"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4B9"/>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1D9D"/>
    <w:rsid w:val="00292470"/>
    <w:rsid w:val="0029673A"/>
    <w:rsid w:val="002A25AE"/>
    <w:rsid w:val="002B3DF1"/>
    <w:rsid w:val="002B52EB"/>
    <w:rsid w:val="002B64EA"/>
    <w:rsid w:val="002C0601"/>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31A1"/>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B6313"/>
    <w:rsid w:val="003C113F"/>
    <w:rsid w:val="003C39DC"/>
    <w:rsid w:val="003C599D"/>
    <w:rsid w:val="003D3722"/>
    <w:rsid w:val="003D3D68"/>
    <w:rsid w:val="003D70F5"/>
    <w:rsid w:val="003E21AC"/>
    <w:rsid w:val="003E6330"/>
    <w:rsid w:val="003E7B62"/>
    <w:rsid w:val="003F0467"/>
    <w:rsid w:val="003F362F"/>
    <w:rsid w:val="0040136E"/>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14B9"/>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37CB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E758D"/>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0E7"/>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7C2"/>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1B08"/>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0719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632F0"/>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E70C1"/>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D01CB"/>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898D5"/>
  <w15:chartTrackingRefBased/>
  <w15:docId w15:val="{C3754185-FAB7-42D4-91CD-77CAD3DE9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B632F0"/>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unhideWhenUse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e281\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210</Words>
  <Characters>1330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7</cp:revision>
  <cp:lastPrinted>2016-12-23T16:36:00Z</cp:lastPrinted>
  <dcterms:created xsi:type="dcterms:W3CDTF">2025-12-19T13:47:00Z</dcterms:created>
  <dcterms:modified xsi:type="dcterms:W3CDTF">2026-01-05T08:32:00Z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1.04</vt:lpwstr>
  </property>
</Properties>
</file>