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B28D" w14:textId="0DEDA33C" w:rsidR="00E02EF6" w:rsidRDefault="00E02EF6" w:rsidP="00E02EF6">
      <w:pPr>
        <w:pStyle w:val="ekvue3arial"/>
      </w:pPr>
      <w:r w:rsidRPr="00A21B3A">
        <w:t>Download zum Blogbeitrag „</w:t>
      </w:r>
      <w:r w:rsidRPr="00E02EF6">
        <w:t>Viel Gefühl oder viel Info? Journalistische Darstellungsformen in verschiedenen Medienformaten</w:t>
      </w:r>
      <w:r>
        <w:t>“</w:t>
      </w:r>
      <w:r w:rsidR="00480572">
        <w:t xml:space="preserve"> </w:t>
      </w:r>
      <w:hyperlink r:id="rId6" w:history="1">
        <w:r w:rsidR="00480572" w:rsidRPr="005F2ECB">
          <w:rPr>
            <w:rStyle w:val="Hyperlink"/>
          </w:rPr>
          <w:t>www.deutsch-klett.de</w:t>
        </w:r>
      </w:hyperlink>
    </w:p>
    <w:p w14:paraId="2740CCED" w14:textId="77777777" w:rsidR="00E02EF6" w:rsidRDefault="00E02EF6" w:rsidP="00E02EF6"/>
    <w:p w14:paraId="7C0263C1" w14:textId="24A116AF" w:rsidR="00E02EF6" w:rsidRDefault="00E02EF6" w:rsidP="00E02EF6">
      <w:pPr>
        <w:pStyle w:val="ekvue1arial"/>
      </w:pPr>
      <w:r>
        <w:t>Arbeitsblatt 1</w:t>
      </w:r>
    </w:p>
    <w:p w14:paraId="02B9E425" w14:textId="77777777" w:rsidR="00E02EF6" w:rsidRDefault="00E02EF6" w:rsidP="00E02EF6"/>
    <w:p w14:paraId="30720AD3" w14:textId="77777777" w:rsidR="00E02EF6" w:rsidRDefault="00E02EF6" w:rsidP="00E02EF6"/>
    <w:p w14:paraId="5967E398" w14:textId="45B5D3A8" w:rsidR="003B6313" w:rsidRDefault="00E02EF6" w:rsidP="000E200F">
      <w:r w:rsidRPr="00E02EF6">
        <w:t xml:space="preserve">Aus diesen </w:t>
      </w:r>
      <w:r w:rsidRPr="00E02EF6">
        <w:rPr>
          <w:rStyle w:val="ekvfett"/>
        </w:rPr>
        <w:t>Meldungen der Nachrichtenagenturen</w:t>
      </w:r>
      <w:r w:rsidRPr="00E02EF6">
        <w:t xml:space="preserve"> kannst du auswählen:</w:t>
      </w:r>
    </w:p>
    <w:p w14:paraId="53AC65EF" w14:textId="77777777" w:rsidR="00E02EF6" w:rsidRDefault="00E02EF6" w:rsidP="000E200F"/>
    <w:p w14:paraId="13608587" w14:textId="77777777" w:rsidR="00E02EF6" w:rsidRDefault="00E02EF6" w:rsidP="00E02EF6">
      <w:pPr>
        <w:pStyle w:val="ekvaufzhlung"/>
      </w:pPr>
      <w:r>
        <w:t>•</w:t>
      </w:r>
      <w:r>
        <w:tab/>
        <w:t xml:space="preserve">Australien hat als erstes Land weltweit ein Gesetz verabschiedet, das Kindern und Jugendlichen unter 16 Jahren die Nutzung großer </w:t>
      </w:r>
      <w:proofErr w:type="spellStart"/>
      <w:r>
        <w:t>Social</w:t>
      </w:r>
      <w:proofErr w:type="spellEnd"/>
      <w:r>
        <w:t xml:space="preserve"> Media-Plattformen untersagt.</w:t>
      </w:r>
    </w:p>
    <w:p w14:paraId="78EF37B9" w14:textId="77777777" w:rsidR="00E02EF6" w:rsidRDefault="00E02EF6" w:rsidP="00E02EF6">
      <w:pPr>
        <w:pStyle w:val="ekvaufzhlung"/>
      </w:pPr>
    </w:p>
    <w:p w14:paraId="0C39B071" w14:textId="77777777" w:rsidR="00E02EF6" w:rsidRDefault="00E02EF6" w:rsidP="00E02EF6">
      <w:pPr>
        <w:pStyle w:val="ekvaufzhlung"/>
      </w:pPr>
      <w:r>
        <w:t>•</w:t>
      </w:r>
      <w:r>
        <w:tab/>
        <w:t xml:space="preserve">Das „Online </w:t>
      </w:r>
      <w:proofErr w:type="spellStart"/>
      <w:r>
        <w:t>Safety</w:t>
      </w:r>
      <w:proofErr w:type="spellEnd"/>
      <w:r>
        <w:t xml:space="preserve"> Amendment (</w:t>
      </w:r>
      <w:proofErr w:type="spellStart"/>
      <w:r>
        <w:t>Social</w:t>
      </w:r>
      <w:proofErr w:type="spellEnd"/>
      <w:r>
        <w:t xml:space="preserve"> Media Minimum Age) Act 2024“ – so der Name des Gesetzes – wurde im australischen Parlament im November 2024 beschlossen. </w:t>
      </w:r>
    </w:p>
    <w:p w14:paraId="1C3298D3" w14:textId="77777777" w:rsidR="00E02EF6" w:rsidRDefault="00E02EF6" w:rsidP="00E02EF6">
      <w:pPr>
        <w:pStyle w:val="ekvaufzhlung"/>
      </w:pPr>
    </w:p>
    <w:p w14:paraId="5C1D8BDA" w14:textId="30F9A90B" w:rsidR="00E02EF6" w:rsidRDefault="00E02EF6" w:rsidP="00E02EF6">
      <w:pPr>
        <w:pStyle w:val="ekvaufzhlung"/>
      </w:pPr>
      <w:r>
        <w:t>•</w:t>
      </w:r>
      <w:r>
        <w:tab/>
        <w:t>Die Regelung trat am 10.12.2025 in Kraft, um australische Minderjährige vor Online-Risiken wie Cybermobbing, exzessivem Medienkonsum und psychischen Belastungen zu schützen.</w:t>
      </w:r>
    </w:p>
    <w:p w14:paraId="748B02AF" w14:textId="77777777" w:rsidR="00E02EF6" w:rsidRDefault="00E02EF6" w:rsidP="00E02EF6">
      <w:pPr>
        <w:pStyle w:val="ekvaufzhlung"/>
      </w:pPr>
    </w:p>
    <w:p w14:paraId="13F2E146" w14:textId="77777777" w:rsidR="00E02EF6" w:rsidRDefault="00E02EF6" w:rsidP="00E02EF6">
      <w:pPr>
        <w:pStyle w:val="ekvaufzhlung"/>
      </w:pPr>
      <w:r>
        <w:t>•</w:t>
      </w:r>
      <w:r>
        <w:tab/>
        <w:t>Plattformen müssen seitdem u. a. Konten von Nutzern unter 16 Jahren deaktivieren und Neuregistrierungen verhindern.</w:t>
      </w:r>
    </w:p>
    <w:p w14:paraId="67B8EAE8" w14:textId="77777777" w:rsidR="00E02EF6" w:rsidRDefault="00E02EF6" w:rsidP="00E02EF6">
      <w:pPr>
        <w:pStyle w:val="ekvaufzhlung"/>
      </w:pPr>
    </w:p>
    <w:p w14:paraId="3C18B420" w14:textId="77777777" w:rsidR="00E02EF6" w:rsidRDefault="00E02EF6" w:rsidP="00E02EF6">
      <w:pPr>
        <w:pStyle w:val="ekvaufzhlung"/>
      </w:pPr>
      <w:r>
        <w:t>•</w:t>
      </w:r>
      <w:r>
        <w:tab/>
        <w:t>Betroffen sind mindestens zehn große Dienste, darunter Instagram, TikTok, Snapchat, Facebook, YouTube, X, Reddit, Twitch, Threads und Kick.</w:t>
      </w:r>
    </w:p>
    <w:p w14:paraId="1AC31468" w14:textId="77777777" w:rsidR="00E02EF6" w:rsidRDefault="00E02EF6" w:rsidP="00E02EF6">
      <w:pPr>
        <w:pStyle w:val="ekvaufzhlung"/>
      </w:pPr>
    </w:p>
    <w:p w14:paraId="48F29905" w14:textId="77777777" w:rsidR="00E02EF6" w:rsidRDefault="00E02EF6" w:rsidP="00E02EF6">
      <w:pPr>
        <w:pStyle w:val="ekvaufzhlung"/>
      </w:pPr>
      <w:r>
        <w:t>•</w:t>
      </w:r>
      <w:r>
        <w:tab/>
        <w:t>Unternehmen, die den Vorgaben nicht nachkommen, riskieren Geldstrafen von bis zu etwa 49,5 Millionen australischen Dollar (rund 33 Millionen USD).</w:t>
      </w:r>
    </w:p>
    <w:p w14:paraId="1DE53A59" w14:textId="77777777" w:rsidR="00E02EF6" w:rsidRDefault="00E02EF6" w:rsidP="00E02EF6">
      <w:pPr>
        <w:pStyle w:val="ekvaufzhlung"/>
      </w:pPr>
    </w:p>
    <w:p w14:paraId="7DFC2086" w14:textId="77777777" w:rsidR="00E02EF6" w:rsidRDefault="00E02EF6" w:rsidP="00E02EF6">
      <w:pPr>
        <w:pStyle w:val="ekvaufzhlung"/>
      </w:pPr>
      <w:r>
        <w:t>•</w:t>
      </w:r>
      <w:r>
        <w:tab/>
        <w:t>Die australische Regierung ruft Eltern zur Aufklärung über die neuen Regeln auf.</w:t>
      </w:r>
    </w:p>
    <w:p w14:paraId="4C78BDB9" w14:textId="77777777" w:rsidR="00E02EF6" w:rsidRDefault="00E02EF6" w:rsidP="00E02EF6">
      <w:pPr>
        <w:pStyle w:val="ekvaufzhlung"/>
      </w:pPr>
    </w:p>
    <w:p w14:paraId="4F134496" w14:textId="77777777" w:rsidR="00E02EF6" w:rsidRDefault="00E02EF6" w:rsidP="00E02EF6">
      <w:pPr>
        <w:pStyle w:val="ekvaufzhlung"/>
      </w:pPr>
      <w:r>
        <w:t>•</w:t>
      </w:r>
      <w:r>
        <w:tab/>
        <w:t xml:space="preserve">Der australische Premierminister Anthony Albanese verteidigt die „bedeutende Reform“ zur Eindämmung von Risiken für junge Menschen, räumte aber Umsetzungsprobleme ein. </w:t>
      </w:r>
    </w:p>
    <w:p w14:paraId="313B1B4A" w14:textId="77777777" w:rsidR="00E02EF6" w:rsidRDefault="00E02EF6" w:rsidP="00E02EF6">
      <w:pPr>
        <w:pStyle w:val="ekvaufzhlung"/>
      </w:pPr>
    </w:p>
    <w:p w14:paraId="4392B5D5" w14:textId="77777777" w:rsidR="00E02EF6" w:rsidRDefault="00E02EF6" w:rsidP="00E02EF6">
      <w:pPr>
        <w:pStyle w:val="ekvaufzhlung"/>
      </w:pPr>
      <w:r>
        <w:t>•</w:t>
      </w:r>
      <w:r>
        <w:tab/>
        <w:t>Die australische „</w:t>
      </w:r>
      <w:proofErr w:type="spellStart"/>
      <w:r>
        <w:t>eSafety</w:t>
      </w:r>
      <w:proofErr w:type="spellEnd"/>
      <w:r>
        <w:t>-Kommission“, die unabhängige staatliche Regulierungs- und Aufsichtsbehörde für Online-Sicherheit, betonte, dass noch Konten unter 16 Jahren durch Schlupflöcher existieren könnten, diese aber laufend entfernt werden sollen.</w:t>
      </w:r>
    </w:p>
    <w:p w14:paraId="6E567EF3" w14:textId="77777777" w:rsidR="00E02EF6" w:rsidRDefault="00E02EF6" w:rsidP="00E02EF6">
      <w:pPr>
        <w:pStyle w:val="ekvaufzhlung"/>
      </w:pPr>
    </w:p>
    <w:p w14:paraId="07511090" w14:textId="77777777" w:rsidR="00E02EF6" w:rsidRDefault="00E02EF6" w:rsidP="00E02EF6">
      <w:pPr>
        <w:pStyle w:val="ekvaufzhlung"/>
      </w:pPr>
      <w:r>
        <w:t>•</w:t>
      </w:r>
      <w:r>
        <w:tab/>
        <w:t>Viele Jugendliche haben bereits Millionen persönlicher Accounts verloren, und es kam zu emotionalen Reaktionen in sozialen Netzwerken, nachdem der Bann in Kraft trat.</w:t>
      </w:r>
    </w:p>
    <w:p w14:paraId="4BF52786" w14:textId="77777777" w:rsidR="00E02EF6" w:rsidRDefault="00E02EF6" w:rsidP="00E02EF6">
      <w:pPr>
        <w:pStyle w:val="ekvaufzhlung"/>
      </w:pPr>
      <w:r>
        <w:t xml:space="preserve"> </w:t>
      </w:r>
    </w:p>
    <w:p w14:paraId="16FA16E6" w14:textId="77777777" w:rsidR="00E02EF6" w:rsidRDefault="00E02EF6" w:rsidP="00E02EF6">
      <w:pPr>
        <w:pStyle w:val="ekvaufzhlung"/>
      </w:pPr>
      <w:r>
        <w:t>•</w:t>
      </w:r>
      <w:r>
        <w:tab/>
        <w:t>Australische Content-</w:t>
      </w:r>
      <w:proofErr w:type="spellStart"/>
      <w:r>
        <w:t>Creatoren</w:t>
      </w:r>
      <w:proofErr w:type="spellEnd"/>
      <w:r>
        <w:t xml:space="preserve"> berichten von Einbrüchen bei </w:t>
      </w:r>
      <w:proofErr w:type="spellStart"/>
      <w:r>
        <w:t>Followerzahlen</w:t>
      </w:r>
      <w:proofErr w:type="spellEnd"/>
      <w:r>
        <w:t xml:space="preserve">, was sich auf ihr Einkommen auswirke. Einzelne Influencer und Familien mit jugendlichen </w:t>
      </w:r>
      <w:proofErr w:type="spellStart"/>
      <w:r>
        <w:t>Social</w:t>
      </w:r>
      <w:proofErr w:type="spellEnd"/>
      <w:r>
        <w:t>-Media-Stars erwägen, Australien zu verlassen, um ihre Online-Karrieren fortzusetzen.</w:t>
      </w:r>
    </w:p>
    <w:p w14:paraId="134D3985" w14:textId="77777777" w:rsidR="00E02EF6" w:rsidRDefault="00E02EF6" w:rsidP="00E02EF6">
      <w:pPr>
        <w:pStyle w:val="ekvaufzhlung"/>
      </w:pPr>
    </w:p>
    <w:p w14:paraId="14A44D21" w14:textId="77777777" w:rsidR="00E02EF6" w:rsidRDefault="00E02EF6" w:rsidP="00E02EF6">
      <w:pPr>
        <w:pStyle w:val="ekvaufzhlung"/>
      </w:pPr>
      <w:r>
        <w:t>•</w:t>
      </w:r>
      <w:r>
        <w:tab/>
        <w:t>Kritische Stimmen sehen Australien nicht als Pionier des Verbots, sondern sie betonen, dass statt der Unternehmen hier Kinder reguliert würden.</w:t>
      </w:r>
    </w:p>
    <w:p w14:paraId="7E2FAC19" w14:textId="77777777" w:rsidR="00E02EF6" w:rsidRDefault="00E02EF6" w:rsidP="00E02EF6">
      <w:pPr>
        <w:pStyle w:val="ekvaufzhlung"/>
      </w:pPr>
    </w:p>
    <w:p w14:paraId="05EA355E" w14:textId="77777777" w:rsidR="00E02EF6" w:rsidRDefault="00E02EF6" w:rsidP="00E02EF6">
      <w:pPr>
        <w:pStyle w:val="ekvaufzhlung"/>
      </w:pPr>
      <w:r>
        <w:t>•</w:t>
      </w:r>
      <w:r>
        <w:tab/>
        <w:t>Die Plattform Reddit hat Klage gegen das Verbot eingereicht und argumentiert, sie sei kein klassisches soziales Netzwerk, das Gesetz verstoße gegen verfassungsrechtliche Freiheiten.</w:t>
      </w:r>
    </w:p>
    <w:p w14:paraId="050E1B69" w14:textId="77777777" w:rsidR="00E02EF6" w:rsidRDefault="00E02EF6" w:rsidP="00E02EF6">
      <w:pPr>
        <w:pStyle w:val="ekvaufzhlung"/>
      </w:pPr>
    </w:p>
    <w:p w14:paraId="093E50D5" w14:textId="77777777" w:rsidR="00E02EF6" w:rsidRDefault="00E02EF6" w:rsidP="00E02EF6">
      <w:pPr>
        <w:pStyle w:val="ekvaufzhlung"/>
      </w:pPr>
      <w:r>
        <w:t>•</w:t>
      </w:r>
      <w:r>
        <w:tab/>
        <w:t>Andere Staaten wie Dänemark, Neuseeland und Malaysia prüfen Altersbeschränkungen.</w:t>
      </w:r>
    </w:p>
    <w:p w14:paraId="36AFAC02" w14:textId="77777777" w:rsidR="00E02EF6" w:rsidRDefault="00E02EF6" w:rsidP="00E02EF6">
      <w:pPr>
        <w:pStyle w:val="ekvaufzhlung"/>
      </w:pPr>
    </w:p>
    <w:p w14:paraId="08CE5C81" w14:textId="0C669E26" w:rsidR="00E02EF6" w:rsidRPr="000E200F" w:rsidRDefault="00E02EF6" w:rsidP="00E02EF6">
      <w:pPr>
        <w:pStyle w:val="ekvaufzhlung"/>
      </w:pPr>
      <w:r>
        <w:t>•</w:t>
      </w:r>
      <w:r>
        <w:tab/>
        <w:t>Umfragen in Deutschland zeigen, dass rund 60 Prozent der Deutschen ein ähnliches Verbot befürwortet.</w:t>
      </w:r>
    </w:p>
    <w:sectPr w:rsidR="00E02EF6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FA80" w14:textId="77777777" w:rsidR="00E02EF6" w:rsidRDefault="00E02EF6" w:rsidP="003C599D">
      <w:pPr>
        <w:spacing w:line="240" w:lineRule="auto"/>
      </w:pPr>
      <w:r>
        <w:separator/>
      </w:r>
    </w:p>
  </w:endnote>
  <w:endnote w:type="continuationSeparator" w:id="0">
    <w:p w14:paraId="1DF91AC9" w14:textId="77777777" w:rsidR="00E02EF6" w:rsidRDefault="00E02EF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CACC50" w14:textId="77777777" w:rsidTr="00503EE6">
      <w:trPr>
        <w:trHeight w:hRule="exact" w:val="680"/>
      </w:trPr>
      <w:tc>
        <w:tcPr>
          <w:tcW w:w="864" w:type="dxa"/>
          <w:noWrap/>
        </w:tcPr>
        <w:p w14:paraId="5AEBB21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855FE89" wp14:editId="7612B2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F1C80D0" w14:textId="50012FE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02EF6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867E96" w14:textId="245C26B5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E02EF6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E02EF6" w:rsidRPr="00E02EF6">
            <w:t>Holger Müller-Hillebrand</w:t>
          </w:r>
        </w:p>
        <w:p w14:paraId="79B2FDDB" w14:textId="4858B4EB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62C1B1B1" w14:textId="5810976F" w:rsidR="002659C5" w:rsidRPr="00913892" w:rsidRDefault="002659C5" w:rsidP="00913892">
          <w:pPr>
            <w:pStyle w:val="ekvpagina"/>
          </w:pPr>
        </w:p>
      </w:tc>
    </w:tr>
  </w:tbl>
  <w:p w14:paraId="6E0CD9F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C605" w14:textId="77777777" w:rsidR="00E02EF6" w:rsidRDefault="00E02EF6" w:rsidP="003C599D">
      <w:pPr>
        <w:spacing w:line="240" w:lineRule="auto"/>
      </w:pPr>
      <w:r>
        <w:separator/>
      </w:r>
    </w:p>
  </w:footnote>
  <w:footnote w:type="continuationSeparator" w:id="0">
    <w:p w14:paraId="205CFC43" w14:textId="77777777" w:rsidR="00E02EF6" w:rsidRDefault="00E02EF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A90140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F3C444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14DE9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AB3B0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04CAB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7E1D7B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1EB19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F7870B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45DE58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13C403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A883A0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F6"/>
    <w:rsid w:val="000040E2"/>
    <w:rsid w:val="0001120B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57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18AE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96693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2EF6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A505"/>
  <w15:chartTrackingRefBased/>
  <w15:docId w15:val="{EE64C6C9-733F-4CAA-AC22-1F42AB72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E02EF6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4805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0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utsch-klet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2026-01-06T08:58:00Z</dcterms:created>
  <dcterms:modified xsi:type="dcterms:W3CDTF">2026-01-06T09:59:00Z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