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3A384" w14:textId="71C6A94C" w:rsidR="00901B13" w:rsidRDefault="002F0F7E" w:rsidP="002F0F7E">
      <w:pPr>
        <w:pStyle w:val="ekvue1arial"/>
      </w:pPr>
      <w:bookmarkStart w:id="0" w:name="bmStart"/>
      <w:bookmarkEnd w:id="0"/>
      <w:proofErr w:type="gramStart"/>
      <w:r w:rsidRPr="002F0F7E">
        <w:t>Romantisch</w:t>
      </w:r>
      <w:proofErr w:type="gramEnd"/>
      <w:r w:rsidRPr="002F0F7E">
        <w:t xml:space="preserve"> oder was?</w:t>
      </w:r>
    </w:p>
    <w:p w14:paraId="05DDF9A6" w14:textId="77777777" w:rsidR="002F0F7E" w:rsidRDefault="002F0F7E" w:rsidP="002F0F7E"/>
    <w:p w14:paraId="516FB36B" w14:textId="7840AEC6" w:rsidR="002F0F7E" w:rsidRDefault="002F0F7E" w:rsidP="002F0F7E">
      <w:pPr>
        <w:pStyle w:val="ekvue2arial"/>
      </w:pPr>
      <w:r>
        <w:t>Lösungen</w:t>
      </w:r>
    </w:p>
    <w:p w14:paraId="4B82924C" w14:textId="77777777" w:rsidR="002F0F7E" w:rsidRDefault="002F0F7E" w:rsidP="002F0F7E"/>
    <w:p w14:paraId="29D891FC" w14:textId="77777777" w:rsidR="002F0F7E" w:rsidRDefault="002F0F7E" w:rsidP="002F0F7E"/>
    <w:p w14:paraId="4C8DFC3E" w14:textId="77777777" w:rsidR="002F0F7E" w:rsidRPr="002F0F7E" w:rsidRDefault="002F0F7E" w:rsidP="002F0F7E">
      <w:pPr>
        <w:rPr>
          <w:rStyle w:val="ekvfett"/>
        </w:rPr>
      </w:pPr>
      <w:r w:rsidRPr="002F0F7E">
        <w:rPr>
          <w:rStyle w:val="ekvfett"/>
        </w:rPr>
        <w:t>Aufgabe 1</w:t>
      </w:r>
    </w:p>
    <w:p w14:paraId="6AB022FB" w14:textId="7E12BA40" w:rsidR="002F0F7E" w:rsidRDefault="002F0F7E" w:rsidP="002F0F7E">
      <w:r>
        <w:t>Sehen deine Markierungen so aus? Gib dir Punkte.</w:t>
      </w:r>
    </w:p>
    <w:p w14:paraId="6167489C" w14:textId="77777777" w:rsidR="002F0F7E" w:rsidRDefault="002F0F7E" w:rsidP="002F0F7E">
      <w:pPr>
        <w:pStyle w:val="ekvgrundtexthalbe"/>
      </w:pPr>
    </w:p>
    <w:p w14:paraId="4C27961D" w14:textId="4741448C" w:rsidR="002F0F7E" w:rsidRDefault="002F0F7E" w:rsidP="002F0F7E">
      <w:r w:rsidRPr="002F0F7E">
        <w:t>E.T.A. Hoffmann (</w:t>
      </w:r>
      <w:r w:rsidRPr="002F0F7E">
        <w:rPr>
          <w:u w:val="single"/>
        </w:rPr>
        <w:t>1776-1822</w:t>
      </w:r>
      <w:r w:rsidRPr="002F0F7E">
        <w:t xml:space="preserve">) lebte in der Zeit </w:t>
      </w:r>
      <w:r w:rsidRPr="002F0F7E">
        <w:rPr>
          <w:u w:val="single"/>
        </w:rPr>
        <w:t>nach der Aufklärung</w:t>
      </w:r>
      <w:r w:rsidRPr="002F0F7E">
        <w:t>:</w:t>
      </w:r>
      <w:r>
        <w:tab/>
      </w:r>
      <w:r>
        <w:tab/>
      </w:r>
      <w:r>
        <w:tab/>
      </w:r>
      <w:r>
        <w:tab/>
      </w:r>
      <w:r>
        <w:tab/>
      </w:r>
      <w:r w:rsidRPr="00D559DE">
        <w:rPr>
          <w:rStyle w:val="ekvsymbol"/>
        </w:rPr>
        <w:sym w:font="Wingdings" w:char="F0A8"/>
      </w:r>
      <w:r>
        <w:t xml:space="preserve"> </w:t>
      </w:r>
      <w:r w:rsidRPr="00D559DE">
        <w:rPr>
          <w:rStyle w:val="ekvsymbol"/>
        </w:rPr>
        <w:sym w:font="Wingdings" w:char="F0A8"/>
      </w:r>
      <w:r w:rsidRPr="00B32DAF">
        <w:tab/>
      </w:r>
    </w:p>
    <w:p w14:paraId="3DF77BDF" w14:textId="76A5CDF8" w:rsidR="002F0F7E" w:rsidRDefault="00FC5472" w:rsidP="002F0F7E">
      <w:r w:rsidRPr="00FC5472">
        <w:t xml:space="preserve">Auf der </w:t>
      </w:r>
      <w:r w:rsidRPr="00FC5472">
        <w:rPr>
          <w:u w:val="single"/>
        </w:rPr>
        <w:t>einen Seite stand Vernunft, auf der anderen Seite Romantik</w:t>
      </w:r>
      <w:r w:rsidRPr="00FC5472">
        <w:t>.</w:t>
      </w:r>
      <w:r>
        <w:tab/>
      </w:r>
      <w:r>
        <w:tab/>
      </w:r>
      <w:r>
        <w:tab/>
      </w:r>
      <w:r>
        <w:tab/>
      </w:r>
      <w:r w:rsidRPr="00D559DE">
        <w:rPr>
          <w:rStyle w:val="ekvsymbol"/>
        </w:rPr>
        <w:sym w:font="Wingdings" w:char="F0A8"/>
      </w:r>
      <w:r w:rsidRPr="00B32DAF">
        <w:tab/>
      </w:r>
    </w:p>
    <w:p w14:paraId="15475E6C" w14:textId="5D12379F" w:rsidR="00FC5472" w:rsidRDefault="00FC5472" w:rsidP="002F0F7E">
      <w:r w:rsidRPr="00FC5472">
        <w:rPr>
          <w:u w:val="single"/>
        </w:rPr>
        <w:t>In der Literatur wurde dieser Gegensatz</w:t>
      </w:r>
      <w:r w:rsidRPr="00FC5472">
        <w:t xml:space="preserve"> durch die</w:t>
      </w:r>
      <w:r>
        <w:tab/>
      </w:r>
      <w:r>
        <w:tab/>
      </w:r>
      <w:r>
        <w:tab/>
      </w:r>
      <w:r>
        <w:tab/>
      </w:r>
      <w:r>
        <w:tab/>
      </w:r>
      <w:r>
        <w:tab/>
      </w:r>
      <w:r>
        <w:tab/>
      </w:r>
      <w:r w:rsidRPr="00D559DE">
        <w:rPr>
          <w:rStyle w:val="ekvsymbol"/>
        </w:rPr>
        <w:sym w:font="Wingdings" w:char="F0A8"/>
      </w:r>
      <w:r w:rsidRPr="00B32DAF">
        <w:tab/>
      </w:r>
    </w:p>
    <w:p w14:paraId="670706B8" w14:textId="768C302D" w:rsidR="00FC5472" w:rsidRDefault="00FC5472" w:rsidP="002F0F7E">
      <w:r w:rsidRPr="00FC5472">
        <w:rPr>
          <w:u w:val="single"/>
        </w:rPr>
        <w:t>Welt des Bürgertums und die Welt des Künstlers</w:t>
      </w:r>
      <w:r w:rsidRPr="00FC5472">
        <w:t xml:space="preserve"> dargestellt;</w:t>
      </w:r>
      <w:r>
        <w:tab/>
      </w:r>
      <w:r>
        <w:tab/>
      </w:r>
      <w:r>
        <w:tab/>
      </w:r>
      <w:r>
        <w:tab/>
      </w:r>
      <w:r>
        <w:tab/>
      </w:r>
      <w:r w:rsidRPr="00D559DE">
        <w:rPr>
          <w:rStyle w:val="ekvsymbol"/>
        </w:rPr>
        <w:sym w:font="Wingdings" w:char="F0A8"/>
      </w:r>
      <w:r w:rsidRPr="00B32DAF">
        <w:tab/>
      </w:r>
    </w:p>
    <w:p w14:paraId="620453A5" w14:textId="2A154139" w:rsidR="00FC5472" w:rsidRDefault="00FC5472" w:rsidP="002F0F7E">
      <w:r w:rsidRPr="00FC5472">
        <w:rPr>
          <w:u w:val="single"/>
        </w:rPr>
        <w:t>Hoffmanns Figur Anselmus</w:t>
      </w:r>
      <w:r w:rsidRPr="00FC5472">
        <w:t xml:space="preserve"> in seiner </w:t>
      </w:r>
      <w:r w:rsidRPr="00FC5472">
        <w:rPr>
          <w:u w:val="single"/>
        </w:rPr>
        <w:t xml:space="preserve">Novelle „Der </w:t>
      </w:r>
      <w:proofErr w:type="spellStart"/>
      <w:r w:rsidRPr="00FC5472">
        <w:rPr>
          <w:u w:val="single"/>
        </w:rPr>
        <w:t>goldne</w:t>
      </w:r>
      <w:proofErr w:type="spellEnd"/>
      <w:r w:rsidRPr="00FC5472">
        <w:rPr>
          <w:u w:val="single"/>
        </w:rPr>
        <w:t xml:space="preserve"> Topf“</w:t>
      </w:r>
      <w:r w:rsidRPr="00FC5472">
        <w:t xml:space="preserve"> ist beispielhaft dafür.</w:t>
      </w:r>
      <w:r>
        <w:tab/>
      </w:r>
      <w:r>
        <w:tab/>
      </w:r>
      <w:r>
        <w:tab/>
      </w:r>
      <w:r w:rsidRPr="00D559DE">
        <w:rPr>
          <w:rStyle w:val="ekvsymbol"/>
        </w:rPr>
        <w:sym w:font="Wingdings" w:char="F0A8"/>
      </w:r>
      <w:r w:rsidRPr="00B32DAF">
        <w:tab/>
      </w:r>
    </w:p>
    <w:p w14:paraId="43A6F789" w14:textId="459EF927" w:rsidR="00FC5472" w:rsidRDefault="00FC5472" w:rsidP="002F0F7E">
      <w:r w:rsidRPr="00FC5472">
        <w:rPr>
          <w:u w:val="single"/>
        </w:rPr>
        <w:t>Anselmus ist hin und her gerissen zwischen einem bürgerliche</w:t>
      </w:r>
      <w:r w:rsidR="00071D06">
        <w:rPr>
          <w:u w:val="single"/>
        </w:rPr>
        <w:t>n</w:t>
      </w:r>
      <w:r w:rsidRPr="00FC5472">
        <w:rPr>
          <w:u w:val="single"/>
        </w:rPr>
        <w:t xml:space="preserve"> Leben und</w:t>
      </w:r>
      <w:r>
        <w:tab/>
      </w:r>
      <w:r>
        <w:tab/>
      </w:r>
      <w:r>
        <w:tab/>
      </w:r>
      <w:r>
        <w:tab/>
      </w:r>
      <w:r w:rsidRPr="00B32DAF">
        <w:tab/>
      </w:r>
    </w:p>
    <w:p w14:paraId="6A0EE0ED" w14:textId="5F20D0E0" w:rsidR="00FC5472" w:rsidRDefault="00FC5472" w:rsidP="002F0F7E">
      <w:r w:rsidRPr="00FC5472">
        <w:rPr>
          <w:u w:val="single"/>
        </w:rPr>
        <w:t>dem wunderbaren Romantischen</w:t>
      </w:r>
      <w:r w:rsidRPr="00FC5472">
        <w:t>.</w:t>
      </w:r>
      <w:r>
        <w:tab/>
      </w:r>
      <w:r>
        <w:tab/>
      </w:r>
      <w:r>
        <w:tab/>
      </w:r>
      <w:r>
        <w:tab/>
      </w:r>
      <w:r>
        <w:tab/>
      </w:r>
      <w:r>
        <w:tab/>
      </w:r>
      <w:r>
        <w:tab/>
      </w:r>
      <w:r>
        <w:tab/>
      </w:r>
      <w:r w:rsidRPr="00D559DE">
        <w:rPr>
          <w:rStyle w:val="ekvsymbol"/>
        </w:rPr>
        <w:sym w:font="Wingdings" w:char="F0A8"/>
      </w:r>
      <w:r w:rsidRPr="00B32DAF">
        <w:tab/>
      </w:r>
    </w:p>
    <w:p w14:paraId="78D7EDC5" w14:textId="278AFF26" w:rsidR="00FC5472" w:rsidRDefault="00AF0677" w:rsidP="002F0F7E">
      <w:r w:rsidRPr="00AF0677">
        <w:t xml:space="preserve">Für die Werke von E.T.A. Hoffmann sind </w:t>
      </w:r>
      <w:r w:rsidRPr="00AF0677">
        <w:rPr>
          <w:u w:val="single"/>
        </w:rPr>
        <w:t>solche Figuren typisch</w:t>
      </w:r>
      <w:r w:rsidRPr="00AF0677">
        <w:t>.</w:t>
      </w:r>
      <w:r>
        <w:tab/>
      </w:r>
      <w:r>
        <w:tab/>
      </w:r>
      <w:r>
        <w:tab/>
      </w:r>
      <w:r>
        <w:tab/>
      </w:r>
      <w:r>
        <w:tab/>
      </w:r>
      <w:r w:rsidRPr="00D559DE">
        <w:rPr>
          <w:rStyle w:val="ekvsymbol"/>
        </w:rPr>
        <w:sym w:font="Wingdings" w:char="F0A8"/>
      </w:r>
      <w:r w:rsidRPr="00B32DAF">
        <w:tab/>
      </w:r>
    </w:p>
    <w:p w14:paraId="10467AE9" w14:textId="5A0C5188" w:rsidR="00AF0677" w:rsidRDefault="00AF0677" w:rsidP="002F0F7E">
      <w:r w:rsidRPr="00AF0677">
        <w:t xml:space="preserve">Hoffmann besaß das </w:t>
      </w:r>
      <w:r w:rsidRPr="00AF0677">
        <w:rPr>
          <w:u w:val="single"/>
        </w:rPr>
        <w:t>große Talent</w:t>
      </w:r>
      <w:r w:rsidRPr="00AF0677">
        <w:t>, sie detailliert und psychologisch ausgefeilt darzustellen.</w:t>
      </w:r>
      <w:r>
        <w:tab/>
      </w:r>
      <w:r>
        <w:tab/>
      </w:r>
      <w:r w:rsidRPr="00D559DE">
        <w:rPr>
          <w:rStyle w:val="ekvsymbol"/>
        </w:rPr>
        <w:sym w:font="Wingdings" w:char="F0A8"/>
      </w:r>
      <w:r w:rsidRPr="00B32DAF">
        <w:tab/>
      </w:r>
    </w:p>
    <w:p w14:paraId="6B1338D6" w14:textId="4669BE53" w:rsidR="00D025BC" w:rsidRDefault="00D025BC" w:rsidP="002F0F7E">
      <w:r w:rsidRPr="00D025BC">
        <w:t xml:space="preserve">Das ließ ihn zu </w:t>
      </w:r>
      <w:r w:rsidRPr="00D025BC">
        <w:rPr>
          <w:u w:val="single"/>
        </w:rPr>
        <w:t>einem der größten Dichter der Romantik</w:t>
      </w:r>
      <w:r w:rsidRPr="00D025BC">
        <w:t xml:space="preserve"> werden.</w:t>
      </w:r>
      <w:r>
        <w:tab/>
      </w:r>
      <w:r>
        <w:tab/>
      </w:r>
      <w:r>
        <w:tab/>
      </w:r>
      <w:r>
        <w:tab/>
      </w:r>
      <w:r>
        <w:tab/>
      </w:r>
      <w:r w:rsidRPr="00D559DE">
        <w:rPr>
          <w:rStyle w:val="ekvsymbol"/>
        </w:rPr>
        <w:sym w:font="Wingdings" w:char="F0A8"/>
      </w:r>
      <w:r w:rsidRPr="00B32DAF">
        <w:tab/>
      </w:r>
    </w:p>
    <w:p w14:paraId="714D5645" w14:textId="77777777" w:rsidR="00D025BC" w:rsidRDefault="00D025BC" w:rsidP="002F0F7E"/>
    <w:p w14:paraId="1D821A21" w14:textId="5AC0C79C" w:rsidR="00D025BC" w:rsidRDefault="00D025BC" w:rsidP="002F0F7E">
      <w:r w:rsidRPr="00D025BC">
        <w:t>Du hast ______ von 10 Punkten erreicht.</w:t>
      </w:r>
    </w:p>
    <w:p w14:paraId="696E333F" w14:textId="77777777" w:rsidR="00D025BC" w:rsidRDefault="00D025BC" w:rsidP="002F0F7E"/>
    <w:p w14:paraId="4CFF0E4A" w14:textId="77777777" w:rsidR="00D025BC" w:rsidRPr="00D025BC" w:rsidRDefault="00D025BC" w:rsidP="00D025BC">
      <w:pPr>
        <w:rPr>
          <w:rStyle w:val="ekvfett"/>
        </w:rPr>
      </w:pPr>
      <w:r w:rsidRPr="00D025BC">
        <w:rPr>
          <w:rStyle w:val="ekvfett"/>
        </w:rPr>
        <w:t>Aufgabe 2</w:t>
      </w:r>
    </w:p>
    <w:p w14:paraId="72FFEC01" w14:textId="34EA4F2E" w:rsidR="00D025BC" w:rsidRDefault="00D025BC" w:rsidP="00D025BC">
      <w:pPr>
        <w:rPr>
          <w:u w:val="single"/>
        </w:rPr>
      </w:pPr>
      <w:r w:rsidRPr="00D025BC">
        <w:rPr>
          <w:u w:val="single"/>
        </w:rPr>
        <w:t>Motive der Romantik:</w:t>
      </w:r>
    </w:p>
    <w:p w14:paraId="6E2FCFEE" w14:textId="46B4BF05" w:rsidR="00D025BC" w:rsidRDefault="00D025BC" w:rsidP="00D025BC">
      <w:r w:rsidRPr="00D025BC">
        <w:t xml:space="preserve">1) das </w:t>
      </w:r>
      <w:r w:rsidRPr="00894515">
        <w:rPr>
          <w:u w:val="single"/>
        </w:rPr>
        <w:t>Unheimliche</w:t>
      </w:r>
      <w:r w:rsidR="00894515">
        <w:t>:</w:t>
      </w:r>
      <w:r w:rsidR="00E712E8">
        <w:t xml:space="preserve"> </w:t>
      </w:r>
      <w:r w:rsidRPr="00D025BC">
        <w:t>Tiere können singen und Menschen sie verstehen</w:t>
      </w:r>
      <w:r>
        <w:tab/>
      </w:r>
      <w:r>
        <w:tab/>
      </w:r>
      <w:r>
        <w:tab/>
      </w:r>
      <w:r>
        <w:tab/>
      </w:r>
      <w:r w:rsidRPr="00D559DE">
        <w:rPr>
          <w:rStyle w:val="ekvsymbol"/>
        </w:rPr>
        <w:sym w:font="Wingdings" w:char="F0A8"/>
      </w:r>
      <w:r w:rsidRPr="00B32DAF">
        <w:tab/>
      </w:r>
    </w:p>
    <w:p w14:paraId="48046D1E" w14:textId="567D2E61" w:rsidR="00D025BC" w:rsidRDefault="00D025BC" w:rsidP="00D025BC">
      <w:r w:rsidRPr="00D025BC">
        <w:t xml:space="preserve">2) </w:t>
      </w:r>
      <w:r w:rsidR="00894515">
        <w:t xml:space="preserve">die </w:t>
      </w:r>
      <w:r w:rsidRPr="00894515">
        <w:rPr>
          <w:u w:val="single"/>
        </w:rPr>
        <w:t>Liebe</w:t>
      </w:r>
      <w:r w:rsidR="00894515">
        <w:t>: A</w:t>
      </w:r>
      <w:r w:rsidRPr="00D025BC">
        <w:t>nselmus verliebt sich in die Schlange mit den blauen Augen</w:t>
      </w:r>
      <w:r>
        <w:tab/>
      </w:r>
      <w:r>
        <w:tab/>
      </w:r>
      <w:r>
        <w:tab/>
      </w:r>
      <w:r>
        <w:tab/>
      </w:r>
      <w:r w:rsidRPr="00D559DE">
        <w:rPr>
          <w:rStyle w:val="ekvsymbol"/>
        </w:rPr>
        <w:sym w:font="Wingdings" w:char="F0A8"/>
      </w:r>
      <w:r w:rsidRPr="00B32DAF">
        <w:tab/>
      </w:r>
    </w:p>
    <w:p w14:paraId="5593CFAC" w14:textId="67CDB45C" w:rsidR="00D025BC" w:rsidRDefault="00D025BC" w:rsidP="00D025BC">
      <w:r w:rsidRPr="00D025BC">
        <w:t xml:space="preserve">3) </w:t>
      </w:r>
      <w:r w:rsidR="00894515">
        <w:t xml:space="preserve">die </w:t>
      </w:r>
      <w:r w:rsidRPr="00894515">
        <w:rPr>
          <w:u w:val="single"/>
        </w:rPr>
        <w:t>Sehnsucht</w:t>
      </w:r>
      <w:r w:rsidR="00894515">
        <w:t xml:space="preserve">: </w:t>
      </w:r>
      <w:r w:rsidRPr="00D025BC">
        <w:t>Anselmus will die Schlange zurück, verzweifelt schüttelt er den Baum.</w:t>
      </w:r>
      <w:r>
        <w:tab/>
      </w:r>
      <w:r>
        <w:tab/>
      </w:r>
      <w:r w:rsidRPr="00D559DE">
        <w:rPr>
          <w:rStyle w:val="ekvsymbol"/>
        </w:rPr>
        <w:sym w:font="Wingdings" w:char="F0A8"/>
      </w:r>
      <w:r w:rsidRPr="00B32DAF">
        <w:tab/>
      </w:r>
    </w:p>
    <w:p w14:paraId="058FF7B2" w14:textId="77777777" w:rsidR="00D025BC" w:rsidRDefault="00D025BC" w:rsidP="00D025BC"/>
    <w:p w14:paraId="43CCE5AD" w14:textId="140D6701" w:rsidR="00D025BC" w:rsidRDefault="00D025BC" w:rsidP="00D025BC">
      <w:r w:rsidRPr="00D025BC">
        <w:t>Du hast ______ von 3 Punkten erreicht.</w:t>
      </w:r>
    </w:p>
    <w:p w14:paraId="53E97A6A" w14:textId="77777777" w:rsidR="00D025BC" w:rsidRDefault="00D025BC" w:rsidP="00D025BC"/>
    <w:p w14:paraId="30823D14" w14:textId="77777777" w:rsidR="00D025BC" w:rsidRPr="00D025BC" w:rsidRDefault="00D025BC" w:rsidP="00D025BC">
      <w:pPr>
        <w:rPr>
          <w:rStyle w:val="ekvfett"/>
        </w:rPr>
      </w:pPr>
      <w:r w:rsidRPr="00D025BC">
        <w:rPr>
          <w:rStyle w:val="ekvfett"/>
        </w:rPr>
        <w:t>Aufgabe 3</w:t>
      </w:r>
    </w:p>
    <w:p w14:paraId="00F4B113" w14:textId="0F6DEDE1" w:rsidR="00D025BC" w:rsidRDefault="00D025BC" w:rsidP="00D025BC">
      <w:r>
        <w:t>Hast du deine Karteikarten so ausgefüllt? Setze entsprechend die Kreuzchen.</w:t>
      </w:r>
    </w:p>
    <w:p w14:paraId="4FAB30BA" w14:textId="77777777" w:rsidR="00D025BC" w:rsidRDefault="00D025BC" w:rsidP="00D025BC">
      <w:pPr>
        <w:pStyle w:val="ekvgrundtexthalbe"/>
      </w:pPr>
    </w:p>
    <w:tbl>
      <w:tblPr>
        <w:tblW w:w="9356" w:type="dxa"/>
        <w:tblLayout w:type="fixed"/>
        <w:tblCellMar>
          <w:left w:w="0" w:type="dxa"/>
          <w:right w:w="0" w:type="dxa"/>
        </w:tblCellMar>
        <w:tblLook w:val="01E0" w:firstRow="1" w:lastRow="1" w:firstColumn="1" w:lastColumn="1" w:noHBand="0" w:noVBand="0"/>
      </w:tblPr>
      <w:tblGrid>
        <w:gridCol w:w="4678"/>
        <w:gridCol w:w="4678"/>
      </w:tblGrid>
      <w:tr w:rsidR="00D025BC" w:rsidRPr="003C39DC" w14:paraId="323B2506" w14:textId="77777777" w:rsidTr="00E712E8">
        <w:trPr>
          <w:trHeight w:val="284"/>
        </w:trPr>
        <w:tc>
          <w:tcPr>
            <w:tcW w:w="4678" w:type="dxa"/>
            <w:tcBorders>
              <w:bottom w:val="single" w:sz="8" w:space="0" w:color="333333"/>
              <w:right w:val="single" w:sz="4" w:space="0" w:color="333333"/>
            </w:tcBorders>
            <w:shd w:val="clear" w:color="auto" w:fill="FFFFFF" w:themeFill="background1"/>
          </w:tcPr>
          <w:p w14:paraId="619D8883" w14:textId="12D4C6A6" w:rsidR="00D025BC" w:rsidRPr="00ED722A" w:rsidRDefault="00D025BC" w:rsidP="00E712E8">
            <w:pPr>
              <w:pStyle w:val="ekvtabelle"/>
              <w:rPr>
                <w:rStyle w:val="ekvfett"/>
              </w:rPr>
            </w:pPr>
            <w:r w:rsidRPr="00ED722A">
              <w:rPr>
                <w:rStyle w:val="ekvfett"/>
              </w:rPr>
              <w:t>Herkunft</w:t>
            </w:r>
          </w:p>
        </w:tc>
        <w:tc>
          <w:tcPr>
            <w:tcW w:w="4678" w:type="dxa"/>
            <w:tcBorders>
              <w:left w:val="single" w:sz="4" w:space="0" w:color="333333"/>
              <w:bottom w:val="single" w:sz="8" w:space="0" w:color="333333"/>
            </w:tcBorders>
            <w:shd w:val="clear" w:color="auto" w:fill="FFFFFF" w:themeFill="background1"/>
          </w:tcPr>
          <w:p w14:paraId="738AE334" w14:textId="3D8F3914" w:rsidR="00D025BC" w:rsidRPr="00ED722A" w:rsidRDefault="00D025BC" w:rsidP="00D025BC">
            <w:pPr>
              <w:pStyle w:val="ekvtabellelinks"/>
              <w:rPr>
                <w:rStyle w:val="ekvfett"/>
              </w:rPr>
            </w:pPr>
            <w:r w:rsidRPr="00ED722A">
              <w:rPr>
                <w:rStyle w:val="ekvfett"/>
              </w:rPr>
              <w:t>Ehe</w:t>
            </w:r>
          </w:p>
        </w:tc>
      </w:tr>
      <w:tr w:rsidR="00D025BC" w:rsidRPr="003C39DC" w14:paraId="255D214A" w14:textId="77777777" w:rsidTr="00E712E8">
        <w:trPr>
          <w:trHeight w:val="284"/>
        </w:trPr>
        <w:tc>
          <w:tcPr>
            <w:tcW w:w="4678" w:type="dxa"/>
            <w:tcBorders>
              <w:top w:val="single" w:sz="8" w:space="0" w:color="333333"/>
              <w:right w:val="single" w:sz="4" w:space="0" w:color="333333"/>
            </w:tcBorders>
          </w:tcPr>
          <w:p w14:paraId="5DE48300" w14:textId="7CC0EA79" w:rsidR="00ED722A" w:rsidRDefault="00ED722A" w:rsidP="00E712E8">
            <w:pPr>
              <w:pStyle w:val="ekvtabelle"/>
              <w:tabs>
                <w:tab w:val="left" w:pos="4395"/>
              </w:tabs>
            </w:pPr>
            <w:r>
              <w:t xml:space="preserve">24. Januar 1776 Geburt in Königsberg  </w:t>
            </w:r>
            <w:r w:rsidR="00E712E8">
              <w:tab/>
            </w:r>
            <w:r w:rsidRPr="00D559DE">
              <w:rPr>
                <w:rStyle w:val="ekvsymbol"/>
              </w:rPr>
              <w:sym w:font="Wingdings" w:char="F0A8"/>
            </w:r>
          </w:p>
          <w:p w14:paraId="2282757D" w14:textId="0D343F5D" w:rsidR="00ED722A" w:rsidRDefault="00ED722A" w:rsidP="00E712E8">
            <w:pPr>
              <w:pStyle w:val="ekvtabelle"/>
              <w:tabs>
                <w:tab w:val="left" w:pos="4395"/>
              </w:tabs>
            </w:pPr>
            <w:r>
              <w:t xml:space="preserve">1778 Scheidung der Eltern  </w:t>
            </w:r>
            <w:r w:rsidR="00E712E8">
              <w:tab/>
            </w:r>
            <w:r w:rsidRPr="00D559DE">
              <w:rPr>
                <w:rStyle w:val="ekvsymbol"/>
              </w:rPr>
              <w:sym w:font="Wingdings" w:char="F0A8"/>
            </w:r>
          </w:p>
          <w:p w14:paraId="220816A5" w14:textId="286F7900" w:rsidR="00D025BC" w:rsidRPr="003C39DC" w:rsidRDefault="00ED722A" w:rsidP="00E712E8">
            <w:pPr>
              <w:pStyle w:val="ekvtabelle"/>
              <w:tabs>
                <w:tab w:val="left" w:pos="4395"/>
              </w:tabs>
            </w:pPr>
            <w:r>
              <w:t xml:space="preserve">älterer Bruder: Johann Ludwig  </w:t>
            </w:r>
            <w:r w:rsidR="00E712E8">
              <w:tab/>
            </w:r>
            <w:r w:rsidRPr="00D559DE">
              <w:rPr>
                <w:rStyle w:val="ekvsymbol"/>
              </w:rPr>
              <w:sym w:font="Wingdings" w:char="F0A8"/>
            </w:r>
          </w:p>
        </w:tc>
        <w:tc>
          <w:tcPr>
            <w:tcW w:w="4678" w:type="dxa"/>
            <w:tcBorders>
              <w:top w:val="single" w:sz="8" w:space="0" w:color="333333"/>
              <w:left w:val="single" w:sz="4" w:space="0" w:color="333333"/>
            </w:tcBorders>
          </w:tcPr>
          <w:p w14:paraId="59A836BD" w14:textId="643BDA56" w:rsidR="00ED722A" w:rsidRDefault="00ED722A" w:rsidP="00E712E8">
            <w:pPr>
              <w:pStyle w:val="ekvtabellelinks"/>
              <w:tabs>
                <w:tab w:val="left" w:pos="4387"/>
              </w:tabs>
            </w:pPr>
            <w:r>
              <w:t xml:space="preserve">1802 Hochzeit mit </w:t>
            </w:r>
            <w:r w:rsidR="00AB7809">
              <w:t>Mischa Rorer</w:t>
            </w:r>
            <w:r>
              <w:t xml:space="preserve">  </w:t>
            </w:r>
            <w:r w:rsidR="00E712E8">
              <w:tab/>
            </w:r>
            <w:r w:rsidRPr="00D559DE">
              <w:rPr>
                <w:rStyle w:val="ekvsymbol"/>
              </w:rPr>
              <w:sym w:font="Wingdings" w:char="F0A8"/>
            </w:r>
          </w:p>
          <w:p w14:paraId="2B598C03" w14:textId="451A7D7E" w:rsidR="00D025BC" w:rsidRPr="003C39DC" w:rsidRDefault="00ED722A" w:rsidP="00E712E8">
            <w:pPr>
              <w:pStyle w:val="ekvtabellelinks"/>
              <w:tabs>
                <w:tab w:val="left" w:pos="4387"/>
              </w:tabs>
            </w:pPr>
            <w:r>
              <w:t xml:space="preserve">1808 Tod der Tochter Cäcilia  </w:t>
            </w:r>
            <w:r w:rsidR="00E712E8">
              <w:tab/>
            </w:r>
            <w:r w:rsidRPr="00D559DE">
              <w:rPr>
                <w:rStyle w:val="ekvsymbol"/>
              </w:rPr>
              <w:sym w:font="Wingdings" w:char="F0A8"/>
            </w:r>
            <w:r w:rsidRPr="00B32DAF">
              <w:tab/>
            </w:r>
          </w:p>
        </w:tc>
      </w:tr>
    </w:tbl>
    <w:p w14:paraId="47CB6990" w14:textId="77777777" w:rsidR="00D025BC" w:rsidRDefault="00D025BC" w:rsidP="00D025BC"/>
    <w:tbl>
      <w:tblPr>
        <w:tblW w:w="9356" w:type="dxa"/>
        <w:tblLayout w:type="fixed"/>
        <w:tblCellMar>
          <w:left w:w="0" w:type="dxa"/>
          <w:right w:w="0" w:type="dxa"/>
        </w:tblCellMar>
        <w:tblLook w:val="01E0" w:firstRow="1" w:lastRow="1" w:firstColumn="1" w:lastColumn="1" w:noHBand="0" w:noVBand="0"/>
      </w:tblPr>
      <w:tblGrid>
        <w:gridCol w:w="4678"/>
        <w:gridCol w:w="4678"/>
      </w:tblGrid>
      <w:tr w:rsidR="00ED722A" w:rsidRPr="003C39DC" w14:paraId="526EF5F7" w14:textId="77777777" w:rsidTr="00E712E8">
        <w:trPr>
          <w:trHeight w:val="284"/>
        </w:trPr>
        <w:tc>
          <w:tcPr>
            <w:tcW w:w="4678" w:type="dxa"/>
            <w:tcBorders>
              <w:bottom w:val="single" w:sz="8" w:space="0" w:color="333333"/>
              <w:right w:val="single" w:sz="4" w:space="0" w:color="333333"/>
            </w:tcBorders>
            <w:shd w:val="clear" w:color="auto" w:fill="FFFFFF" w:themeFill="background1"/>
          </w:tcPr>
          <w:p w14:paraId="3C5C3FC8" w14:textId="04010D9F" w:rsidR="00ED722A" w:rsidRPr="00ED722A" w:rsidRDefault="00ED722A" w:rsidP="00E712E8">
            <w:pPr>
              <w:pStyle w:val="ekvtabelle"/>
              <w:rPr>
                <w:rStyle w:val="ekvfett"/>
              </w:rPr>
            </w:pPr>
            <w:r>
              <w:rPr>
                <w:rStyle w:val="ekvfett"/>
              </w:rPr>
              <w:t>Beruf</w:t>
            </w:r>
          </w:p>
        </w:tc>
        <w:tc>
          <w:tcPr>
            <w:tcW w:w="4678" w:type="dxa"/>
            <w:tcBorders>
              <w:left w:val="single" w:sz="4" w:space="0" w:color="333333"/>
              <w:bottom w:val="single" w:sz="8" w:space="0" w:color="333333"/>
            </w:tcBorders>
            <w:shd w:val="clear" w:color="auto" w:fill="FFFFFF" w:themeFill="background1"/>
          </w:tcPr>
          <w:p w14:paraId="3A07A5C3" w14:textId="28FD0134" w:rsidR="00ED722A" w:rsidRPr="00ED722A" w:rsidRDefault="00AB7809" w:rsidP="00ED722A">
            <w:pPr>
              <w:pStyle w:val="ekvtabellelinks"/>
              <w:rPr>
                <w:rStyle w:val="ekvfett"/>
              </w:rPr>
            </w:pPr>
            <w:r>
              <w:rPr>
                <w:rStyle w:val="ekvfett"/>
              </w:rPr>
              <w:t>schriftstellerische Tätigkeiten</w:t>
            </w:r>
          </w:p>
        </w:tc>
      </w:tr>
      <w:tr w:rsidR="00ED722A" w:rsidRPr="003C39DC" w14:paraId="0214E8E5" w14:textId="77777777" w:rsidTr="00E712E8">
        <w:trPr>
          <w:trHeight w:val="284"/>
        </w:trPr>
        <w:tc>
          <w:tcPr>
            <w:tcW w:w="4678" w:type="dxa"/>
            <w:tcBorders>
              <w:top w:val="single" w:sz="8" w:space="0" w:color="333333"/>
              <w:right w:val="single" w:sz="4" w:space="0" w:color="333333"/>
            </w:tcBorders>
          </w:tcPr>
          <w:p w14:paraId="2BFE3E44" w14:textId="736DA896" w:rsidR="00ED722A" w:rsidRDefault="00ED722A" w:rsidP="00E712E8">
            <w:pPr>
              <w:pStyle w:val="ekvtabelle"/>
              <w:tabs>
                <w:tab w:val="left" w:pos="4395"/>
              </w:tabs>
            </w:pPr>
            <w:r>
              <w:t xml:space="preserve">1792–95 Studium der Rechtswissenschaften  </w:t>
            </w:r>
            <w:r w:rsidR="00E712E8">
              <w:tab/>
            </w:r>
            <w:r w:rsidRPr="00D559DE">
              <w:rPr>
                <w:rStyle w:val="ekvsymbol"/>
              </w:rPr>
              <w:sym w:font="Wingdings" w:char="F0A8"/>
            </w:r>
          </w:p>
          <w:p w14:paraId="53A79244" w14:textId="68C9EC84" w:rsidR="00ED722A" w:rsidRDefault="00ED722A" w:rsidP="00E712E8">
            <w:pPr>
              <w:pStyle w:val="ekvtabelle"/>
              <w:tabs>
                <w:tab w:val="left" w:pos="4395"/>
              </w:tabs>
            </w:pPr>
            <w:r>
              <w:t xml:space="preserve">1800 Richter in </w:t>
            </w:r>
            <w:r w:rsidR="004E7A08">
              <w:t>Berlin</w:t>
            </w:r>
            <w:r>
              <w:t>, P</w:t>
            </w:r>
            <w:r w:rsidR="00AB7809">
              <w:t>l</w:t>
            </w:r>
            <w:r>
              <w:t xml:space="preserve">ock, Warschau  </w:t>
            </w:r>
            <w:r w:rsidR="00E712E8">
              <w:tab/>
            </w:r>
            <w:r w:rsidRPr="00D559DE">
              <w:rPr>
                <w:rStyle w:val="ekvsymbol"/>
              </w:rPr>
              <w:sym w:font="Wingdings" w:char="F0A8"/>
            </w:r>
          </w:p>
          <w:p w14:paraId="31242C7F" w14:textId="04FBF415" w:rsidR="00ED722A" w:rsidRDefault="00ED722A" w:rsidP="00E712E8">
            <w:pPr>
              <w:pStyle w:val="ekvtabelle"/>
              <w:tabs>
                <w:tab w:val="left" w:pos="4395"/>
              </w:tabs>
            </w:pPr>
            <w:r>
              <w:t>1807 Kapellmeister in Bamberg, Dresden</w:t>
            </w:r>
            <w:r w:rsidR="00AB7809">
              <w:t xml:space="preserve"> </w:t>
            </w:r>
            <w:r>
              <w:t xml:space="preserve">und </w:t>
            </w:r>
            <w:r w:rsidR="00E712E8">
              <w:br/>
            </w:r>
            <w:r>
              <w:t xml:space="preserve">Leipzig und freier Künstler  </w:t>
            </w:r>
            <w:r w:rsidR="00E712E8">
              <w:tab/>
            </w:r>
            <w:r w:rsidRPr="00D559DE">
              <w:rPr>
                <w:rStyle w:val="ekvsymbol"/>
              </w:rPr>
              <w:sym w:font="Wingdings" w:char="F0A8"/>
            </w:r>
          </w:p>
          <w:p w14:paraId="05DEF38E" w14:textId="6DD7A5AE" w:rsidR="00ED722A" w:rsidRPr="003C39DC" w:rsidRDefault="00ED722A" w:rsidP="00E712E8">
            <w:pPr>
              <w:pStyle w:val="ekvtabelle"/>
              <w:tabs>
                <w:tab w:val="left" w:pos="4395"/>
              </w:tabs>
            </w:pPr>
            <w:r>
              <w:t xml:space="preserve">1814 Kammergerichtsrat in Berlin  </w:t>
            </w:r>
            <w:r w:rsidR="00E712E8">
              <w:tab/>
            </w:r>
            <w:r w:rsidRPr="00D559DE">
              <w:rPr>
                <w:rStyle w:val="ekvsymbol"/>
              </w:rPr>
              <w:sym w:font="Wingdings" w:char="F0A8"/>
            </w:r>
          </w:p>
        </w:tc>
        <w:tc>
          <w:tcPr>
            <w:tcW w:w="4678" w:type="dxa"/>
            <w:tcBorders>
              <w:top w:val="single" w:sz="8" w:space="0" w:color="333333"/>
              <w:left w:val="single" w:sz="4" w:space="0" w:color="333333"/>
            </w:tcBorders>
          </w:tcPr>
          <w:p w14:paraId="2DF91237" w14:textId="388392BB" w:rsidR="00ED722A" w:rsidRDefault="00ED722A" w:rsidP="00E712E8">
            <w:pPr>
              <w:pStyle w:val="ekvtabellelinks"/>
              <w:tabs>
                <w:tab w:val="left" w:pos="4387"/>
              </w:tabs>
            </w:pPr>
            <w:r>
              <w:t xml:space="preserve">parallel zum Studium bereits schriftstellerisch tätig  </w:t>
            </w:r>
            <w:r w:rsidR="00E712E8">
              <w:tab/>
            </w:r>
            <w:r w:rsidRPr="00D559DE">
              <w:rPr>
                <w:rStyle w:val="ekvsymbol"/>
              </w:rPr>
              <w:sym w:font="Wingdings" w:char="F0A8"/>
            </w:r>
          </w:p>
          <w:p w14:paraId="473C8499" w14:textId="3EB3E272" w:rsidR="00ED722A" w:rsidRDefault="00ED722A" w:rsidP="00E712E8">
            <w:pPr>
              <w:pStyle w:val="ekvtabellelinks"/>
              <w:tabs>
                <w:tab w:val="left" w:pos="4387"/>
              </w:tabs>
            </w:pPr>
            <w:r>
              <w:t xml:space="preserve">ab 1807 freier Künstler, auch Schriftsteller  </w:t>
            </w:r>
            <w:r w:rsidR="00E712E8">
              <w:tab/>
            </w:r>
            <w:r w:rsidRPr="00D559DE">
              <w:rPr>
                <w:rStyle w:val="ekvsymbol"/>
              </w:rPr>
              <w:sym w:font="Wingdings" w:char="F0A8"/>
            </w:r>
          </w:p>
          <w:p w14:paraId="55323480" w14:textId="272EFDCB" w:rsidR="00ED722A" w:rsidRPr="003C39DC" w:rsidRDefault="00ED722A" w:rsidP="00E712E8">
            <w:pPr>
              <w:pStyle w:val="ekvtabellelinks"/>
              <w:tabs>
                <w:tab w:val="left" w:pos="4387"/>
              </w:tabs>
            </w:pPr>
            <w:r>
              <w:t xml:space="preserve">1815 Veröffentlichung erster Erzählband  </w:t>
            </w:r>
            <w:r w:rsidR="00E712E8">
              <w:tab/>
            </w:r>
            <w:r w:rsidRPr="00D559DE">
              <w:rPr>
                <w:rStyle w:val="ekvsymbol"/>
              </w:rPr>
              <w:sym w:font="Wingdings" w:char="F0A8"/>
            </w:r>
          </w:p>
        </w:tc>
      </w:tr>
    </w:tbl>
    <w:p w14:paraId="48428E5C" w14:textId="77777777" w:rsidR="00ED722A" w:rsidRDefault="00ED722A" w:rsidP="00D025BC"/>
    <w:p w14:paraId="4098802B" w14:textId="669C1AE3" w:rsidR="00ED722A" w:rsidRDefault="00ED722A" w:rsidP="00D025BC">
      <w:r w:rsidRPr="00ED722A">
        <w:t>Du hast ______ von 12 Punkten erreicht.</w:t>
      </w:r>
    </w:p>
    <w:p w14:paraId="0DC065E3" w14:textId="77777777" w:rsidR="00ED722A" w:rsidRDefault="00ED722A">
      <w:pPr>
        <w:tabs>
          <w:tab w:val="clear" w:pos="340"/>
          <w:tab w:val="clear" w:pos="595"/>
          <w:tab w:val="clear" w:pos="851"/>
        </w:tabs>
        <w:spacing w:after="160" w:line="259" w:lineRule="auto"/>
      </w:pPr>
      <w:r>
        <w:br w:type="page"/>
      </w:r>
    </w:p>
    <w:p w14:paraId="29BC6D06" w14:textId="77777777" w:rsidR="00ED722A" w:rsidRPr="00ED722A" w:rsidRDefault="00ED722A" w:rsidP="00ED722A">
      <w:pPr>
        <w:rPr>
          <w:rStyle w:val="ekvfett"/>
        </w:rPr>
      </w:pPr>
      <w:r w:rsidRPr="00ED722A">
        <w:rPr>
          <w:rStyle w:val="ekvfett"/>
        </w:rPr>
        <w:lastRenderedPageBreak/>
        <w:t>Aufgabe 4</w:t>
      </w:r>
    </w:p>
    <w:p w14:paraId="12D73F17" w14:textId="0B0C327B" w:rsidR="00ED722A" w:rsidRDefault="00ED722A" w:rsidP="00ED722A">
      <w:r>
        <w:t>Hast du deinen Informationstext so oder so ähnlich formuliert? Gib dir für jede Übereinstimmung einen Punkt.</w:t>
      </w:r>
    </w:p>
    <w:p w14:paraId="278D2BDE" w14:textId="77777777" w:rsidR="00ED722A" w:rsidRDefault="00ED722A" w:rsidP="00ED722A">
      <w:pPr>
        <w:pStyle w:val="ekvgrundtexthalbe"/>
      </w:pPr>
    </w:p>
    <w:tbl>
      <w:tblPr>
        <w:tblW w:w="9356" w:type="dxa"/>
        <w:tblLayout w:type="fixed"/>
        <w:tblCellMar>
          <w:left w:w="0" w:type="dxa"/>
          <w:right w:w="0" w:type="dxa"/>
        </w:tblCellMar>
        <w:tblLook w:val="01E0" w:firstRow="1" w:lastRow="1" w:firstColumn="1" w:lastColumn="1" w:noHBand="0" w:noVBand="0"/>
      </w:tblPr>
      <w:tblGrid>
        <w:gridCol w:w="8789"/>
        <w:gridCol w:w="567"/>
      </w:tblGrid>
      <w:tr w:rsidR="00ED722A" w:rsidRPr="003C39DC" w14:paraId="1C142594" w14:textId="77777777" w:rsidTr="008648EC">
        <w:trPr>
          <w:trHeight w:val="284"/>
        </w:trPr>
        <w:tc>
          <w:tcPr>
            <w:tcW w:w="8789" w:type="dxa"/>
          </w:tcPr>
          <w:p w14:paraId="4EF549C0" w14:textId="77777777" w:rsidR="00ED722A" w:rsidRDefault="00ED722A" w:rsidP="002F0822">
            <w:pPr>
              <w:pStyle w:val="ekvtabellelinks"/>
              <w:ind w:left="0"/>
            </w:pPr>
            <w:r>
              <w:t xml:space="preserve">Mögliche </w:t>
            </w:r>
            <w:r w:rsidRPr="00ED722A">
              <w:rPr>
                <w:u w:val="single"/>
              </w:rPr>
              <w:t>Überschrift</w:t>
            </w:r>
            <w:r>
              <w:t xml:space="preserve"> </w:t>
            </w:r>
          </w:p>
          <w:p w14:paraId="7FD756FF" w14:textId="331B29CC" w:rsidR="00ED722A" w:rsidRPr="00ED722A" w:rsidRDefault="00ED722A" w:rsidP="008648EC">
            <w:pPr>
              <w:pStyle w:val="ekvtabellelinks"/>
              <w:spacing w:after="160"/>
              <w:ind w:left="0"/>
              <w:rPr>
                <w:b/>
                <w:bCs/>
              </w:rPr>
            </w:pPr>
            <w:r w:rsidRPr="00ED722A">
              <w:rPr>
                <w:b/>
                <w:bCs/>
              </w:rPr>
              <w:t>E.T.A. Hoffmann ─ ein romantischer Dichter im preußischen Staatsdienst</w:t>
            </w:r>
          </w:p>
        </w:tc>
        <w:tc>
          <w:tcPr>
            <w:tcW w:w="567" w:type="dxa"/>
          </w:tcPr>
          <w:p w14:paraId="033179A3" w14:textId="1BFC972F" w:rsidR="00ED722A" w:rsidRPr="003C39DC" w:rsidRDefault="00ED722A" w:rsidP="00ED722A">
            <w:pPr>
              <w:pStyle w:val="ekvtabellelinks"/>
            </w:pPr>
            <w:r w:rsidRPr="00D559DE">
              <w:rPr>
                <w:rStyle w:val="ekvsymbol"/>
              </w:rPr>
              <w:sym w:font="Wingdings" w:char="F0A8"/>
            </w:r>
          </w:p>
        </w:tc>
      </w:tr>
      <w:tr w:rsidR="00ED722A" w:rsidRPr="003C39DC" w14:paraId="7F0BD356" w14:textId="77777777" w:rsidTr="008648EC">
        <w:trPr>
          <w:trHeight w:val="284"/>
        </w:trPr>
        <w:tc>
          <w:tcPr>
            <w:tcW w:w="8789" w:type="dxa"/>
          </w:tcPr>
          <w:p w14:paraId="436DA6FE" w14:textId="2B71B381" w:rsidR="00ED722A" w:rsidRPr="00ED722A" w:rsidRDefault="00ED722A" w:rsidP="002F0822">
            <w:pPr>
              <w:pStyle w:val="ekvtabellelinks"/>
              <w:ind w:left="0"/>
              <w:rPr>
                <w:u w:val="single"/>
              </w:rPr>
            </w:pPr>
            <w:r w:rsidRPr="00ED722A">
              <w:rPr>
                <w:u w:val="single"/>
              </w:rPr>
              <w:t>Einleitung mit den wichtigsten Lebensdaten</w:t>
            </w:r>
          </w:p>
          <w:p w14:paraId="60AC4200" w14:textId="77777777" w:rsidR="00ED722A" w:rsidRDefault="00ED722A" w:rsidP="002F0822">
            <w:pPr>
              <w:pStyle w:val="ekvtabellelinks"/>
              <w:ind w:left="0"/>
            </w:pPr>
            <w:r>
              <w:t xml:space="preserve">Ernst Theodor Amadeus Hoffmann </w:t>
            </w:r>
          </w:p>
          <w:p w14:paraId="4B6CF123" w14:textId="77777777" w:rsidR="00ED722A" w:rsidRDefault="00ED722A" w:rsidP="002F0822">
            <w:pPr>
              <w:pStyle w:val="ekvtabellelinks"/>
              <w:ind w:left="0"/>
            </w:pPr>
            <w:r>
              <w:t xml:space="preserve">kommt am 24. Januar 1776 in Königsberg/Preußen auf die Welt und </w:t>
            </w:r>
          </w:p>
          <w:p w14:paraId="2D6B9E36" w14:textId="77777777" w:rsidR="00ED722A" w:rsidRDefault="00ED722A" w:rsidP="002F0822">
            <w:pPr>
              <w:pStyle w:val="ekvtabellelinks"/>
              <w:ind w:left="0"/>
            </w:pPr>
            <w:r>
              <w:t xml:space="preserve">stirbt am 25. Juni 1822 in Berlin nach langer schwerer Krankheit. </w:t>
            </w:r>
          </w:p>
          <w:p w14:paraId="14A156EF" w14:textId="77777777" w:rsidR="00ED722A" w:rsidRDefault="00ED722A" w:rsidP="002F0822">
            <w:pPr>
              <w:pStyle w:val="ekvtabellelinks"/>
              <w:ind w:left="0"/>
            </w:pPr>
            <w:r>
              <w:t xml:space="preserve">Als Hoffmann zwei Jahre ist, lassen sich die Eltern scheiden, </w:t>
            </w:r>
          </w:p>
          <w:p w14:paraId="4BF25D8F" w14:textId="0C90D616" w:rsidR="00ED722A" w:rsidRPr="003C39DC" w:rsidRDefault="00ED722A" w:rsidP="008648EC">
            <w:pPr>
              <w:pStyle w:val="ekvtabellelinks"/>
              <w:spacing w:after="160"/>
              <w:ind w:left="0"/>
            </w:pPr>
            <w:r>
              <w:t>er hat einen älteren Bruder namens Johann Ludwig.</w:t>
            </w:r>
          </w:p>
        </w:tc>
        <w:tc>
          <w:tcPr>
            <w:tcW w:w="567" w:type="dxa"/>
          </w:tcPr>
          <w:p w14:paraId="76E4C9DB" w14:textId="77777777" w:rsidR="00ED722A" w:rsidRDefault="00ED722A" w:rsidP="00ED722A">
            <w:pPr>
              <w:pStyle w:val="ekvtabellelinks"/>
            </w:pPr>
            <w:r w:rsidRPr="00D559DE">
              <w:rPr>
                <w:rStyle w:val="ekvsymbol"/>
              </w:rPr>
              <w:sym w:font="Wingdings" w:char="F0A8"/>
            </w:r>
          </w:p>
          <w:p w14:paraId="1497CFA5" w14:textId="77777777" w:rsidR="00ED722A" w:rsidRDefault="00ED722A" w:rsidP="00ED722A">
            <w:pPr>
              <w:pStyle w:val="ekvtabellelinks"/>
            </w:pPr>
            <w:r w:rsidRPr="00D559DE">
              <w:rPr>
                <w:rStyle w:val="ekvsymbol"/>
              </w:rPr>
              <w:sym w:font="Wingdings" w:char="F0A8"/>
            </w:r>
          </w:p>
          <w:p w14:paraId="78568954" w14:textId="77777777" w:rsidR="00ED722A" w:rsidRDefault="00ED722A" w:rsidP="00ED722A">
            <w:pPr>
              <w:pStyle w:val="ekvtabellelinks"/>
            </w:pPr>
            <w:r w:rsidRPr="00D559DE">
              <w:rPr>
                <w:rStyle w:val="ekvsymbol"/>
              </w:rPr>
              <w:sym w:font="Wingdings" w:char="F0A8"/>
            </w:r>
          </w:p>
          <w:p w14:paraId="77D6EA4B" w14:textId="77777777" w:rsidR="00ED722A" w:rsidRDefault="00ED722A" w:rsidP="00ED722A">
            <w:pPr>
              <w:pStyle w:val="ekvtabellelinks"/>
            </w:pPr>
            <w:r w:rsidRPr="00D559DE">
              <w:rPr>
                <w:rStyle w:val="ekvsymbol"/>
              </w:rPr>
              <w:sym w:font="Wingdings" w:char="F0A8"/>
            </w:r>
          </w:p>
          <w:p w14:paraId="7E15E190" w14:textId="77777777" w:rsidR="00ED722A" w:rsidRDefault="00ED722A" w:rsidP="00ED722A">
            <w:pPr>
              <w:pStyle w:val="ekvtabellelinks"/>
            </w:pPr>
            <w:r w:rsidRPr="00D559DE">
              <w:rPr>
                <w:rStyle w:val="ekvsymbol"/>
              </w:rPr>
              <w:sym w:font="Wingdings" w:char="F0A8"/>
            </w:r>
          </w:p>
          <w:p w14:paraId="2BFC09AC" w14:textId="02F5708A" w:rsidR="00ED722A" w:rsidRPr="003C39DC" w:rsidRDefault="00ED722A" w:rsidP="00ED722A">
            <w:pPr>
              <w:pStyle w:val="ekvtabellelinks"/>
            </w:pPr>
            <w:r w:rsidRPr="00D559DE">
              <w:rPr>
                <w:rStyle w:val="ekvsymbol"/>
              </w:rPr>
              <w:sym w:font="Wingdings" w:char="F0A8"/>
            </w:r>
          </w:p>
        </w:tc>
      </w:tr>
      <w:tr w:rsidR="00ED722A" w:rsidRPr="003C39DC" w14:paraId="6F9B4C06" w14:textId="77777777" w:rsidTr="008648EC">
        <w:trPr>
          <w:trHeight w:val="284"/>
        </w:trPr>
        <w:tc>
          <w:tcPr>
            <w:tcW w:w="8789" w:type="dxa"/>
          </w:tcPr>
          <w:p w14:paraId="02C55885" w14:textId="2FAE62D3" w:rsidR="00ED722A" w:rsidRPr="00ED722A" w:rsidRDefault="00ED722A" w:rsidP="002F0822">
            <w:pPr>
              <w:pStyle w:val="ekvtabellelinks"/>
              <w:ind w:left="0"/>
              <w:rPr>
                <w:u w:val="single"/>
              </w:rPr>
            </w:pPr>
            <w:r w:rsidRPr="00ED722A">
              <w:rPr>
                <w:u w:val="single"/>
              </w:rPr>
              <w:t>(Beispiel, um das Leserinteresse wecken)</w:t>
            </w:r>
          </w:p>
          <w:p w14:paraId="4BDBA6E0" w14:textId="67E18C4E" w:rsidR="00ED722A" w:rsidRPr="00ED722A" w:rsidRDefault="00ED722A" w:rsidP="008648EC">
            <w:pPr>
              <w:pStyle w:val="ekvtabellelinks"/>
              <w:spacing w:after="160"/>
              <w:ind w:left="0"/>
            </w:pPr>
            <w:r w:rsidRPr="00ED722A">
              <w:t>Seine Verehrung für den Komponisten Wolfgang Amadeus Mozart ist so groß, dass er 1805 einen seiner Vornamen in Amadeus umwandelt.</w:t>
            </w:r>
          </w:p>
        </w:tc>
        <w:tc>
          <w:tcPr>
            <w:tcW w:w="567" w:type="dxa"/>
          </w:tcPr>
          <w:p w14:paraId="449DAA4E" w14:textId="309227A0" w:rsidR="00ED722A" w:rsidRPr="00D559DE" w:rsidRDefault="00ED722A" w:rsidP="00ED722A">
            <w:pPr>
              <w:pStyle w:val="ekvtabellelinks"/>
              <w:rPr>
                <w:rStyle w:val="ekvsymbol"/>
              </w:rPr>
            </w:pPr>
            <w:r w:rsidRPr="00ED722A">
              <w:rPr>
                <w:rStyle w:val="ekvsymbol"/>
              </w:rPr>
              <w:sym w:font="Wingdings" w:char="F0A8"/>
            </w:r>
          </w:p>
        </w:tc>
      </w:tr>
      <w:tr w:rsidR="00ED722A" w:rsidRPr="003C39DC" w14:paraId="5EE1C097" w14:textId="77777777" w:rsidTr="008648EC">
        <w:trPr>
          <w:trHeight w:val="284"/>
        </w:trPr>
        <w:tc>
          <w:tcPr>
            <w:tcW w:w="8789" w:type="dxa"/>
          </w:tcPr>
          <w:p w14:paraId="6A67ECA3" w14:textId="77777777" w:rsidR="00ED722A" w:rsidRPr="00ED722A" w:rsidRDefault="00ED722A" w:rsidP="002F0822">
            <w:pPr>
              <w:pStyle w:val="ekvtabellelinks"/>
              <w:ind w:left="0"/>
              <w:rPr>
                <w:u w:val="single"/>
              </w:rPr>
            </w:pPr>
            <w:r w:rsidRPr="00ED722A">
              <w:rPr>
                <w:u w:val="single"/>
              </w:rPr>
              <w:t>(Zwischenüberschrift) Jurist und Künstler</w:t>
            </w:r>
          </w:p>
          <w:p w14:paraId="2FEE0E25" w14:textId="782A2D2C" w:rsidR="00ED722A" w:rsidRPr="00ED722A" w:rsidRDefault="00ED722A" w:rsidP="002F0822">
            <w:pPr>
              <w:pStyle w:val="ekvtabellelinks"/>
              <w:ind w:left="0"/>
            </w:pPr>
            <w:r w:rsidRPr="00ED722A">
              <w:t>Im Jahr 1792 nimmt er das Studium der Rechtswissenschaften in Königsberg/Preußen auf. Seine Laufbahn als Richter beginnt er 1795 in Berlin, später arbeitet er in P</w:t>
            </w:r>
            <w:r w:rsidR="004E7A08">
              <w:t>l</w:t>
            </w:r>
            <w:r w:rsidRPr="00ED722A">
              <w:t xml:space="preserve">ock und in Warschau. Bereits </w:t>
            </w:r>
            <w:r>
              <w:br/>
            </w:r>
            <w:r w:rsidRPr="00ED722A">
              <w:t xml:space="preserve">während seines Studium ist er künstlerisch tätig: Er komponiert, musiziert, zeichnet und schreibt. </w:t>
            </w:r>
          </w:p>
          <w:p w14:paraId="5AA16E9E" w14:textId="77777777" w:rsidR="00ED722A" w:rsidRPr="00ED722A" w:rsidRDefault="00ED722A" w:rsidP="002F0822">
            <w:pPr>
              <w:pStyle w:val="ekvtabellelinks"/>
              <w:ind w:left="0"/>
            </w:pPr>
            <w:r w:rsidRPr="00ED722A">
              <w:t xml:space="preserve">So ist es nicht verwunderlich, dass 1800 sein erstes musikalisches Werk öffentlich aufgeführt wird. Hauptberuflich aber ist er Jurist. </w:t>
            </w:r>
          </w:p>
          <w:p w14:paraId="7E1D80AE" w14:textId="77777777" w:rsidR="00ED722A" w:rsidRPr="00ED722A" w:rsidRDefault="00ED722A" w:rsidP="002F0822">
            <w:pPr>
              <w:pStyle w:val="ekvtabellelinks"/>
              <w:ind w:left="0"/>
            </w:pPr>
            <w:r w:rsidRPr="00ED722A">
              <w:t xml:space="preserve">Erst 1807 entscheidet er sich für einen künstlerischen Beruf, nachdem er aufgrund neuer politischer Verhältnisse aus dem preußischen Beamtentum entlassen wird. </w:t>
            </w:r>
          </w:p>
          <w:p w14:paraId="4CDE98E2" w14:textId="77777777" w:rsidR="00ED722A" w:rsidRPr="00ED722A" w:rsidRDefault="00ED722A" w:rsidP="002F0822">
            <w:pPr>
              <w:pStyle w:val="ekvtabellelinks"/>
              <w:ind w:left="0"/>
            </w:pPr>
            <w:r w:rsidRPr="00ED722A">
              <w:t xml:space="preserve">Hoffmann geht als Kapellmeister nach Bamberg, danach ist er in Dresden und Leipzig aktiv. 1814 </w:t>
            </w:r>
          </w:p>
          <w:p w14:paraId="129BF1BE" w14:textId="77777777" w:rsidR="00ED722A" w:rsidRPr="00ED722A" w:rsidRDefault="00ED722A" w:rsidP="002F0822">
            <w:pPr>
              <w:pStyle w:val="ekvtabellelinks"/>
              <w:ind w:left="0"/>
            </w:pPr>
            <w:r w:rsidRPr="00ED722A">
              <w:t xml:space="preserve">erfolgt seine Rückkehr in den preußischen Staatsdienst ─ er wird Kammergerichtsrat in Berlin. </w:t>
            </w:r>
          </w:p>
          <w:p w14:paraId="0395BF1F" w14:textId="77777777" w:rsidR="00ED722A" w:rsidRPr="00ED722A" w:rsidRDefault="00ED722A" w:rsidP="002F0822">
            <w:pPr>
              <w:pStyle w:val="ekvtabellelinks"/>
              <w:ind w:left="0"/>
            </w:pPr>
            <w:r w:rsidRPr="00ED722A">
              <w:t xml:space="preserve">Seinen ersten großen Erfolg als Schriftsteller erlebt er 1815 mit der Veröffentlichung seines ersten Erzählbandes, der die Novelle „Der </w:t>
            </w:r>
            <w:proofErr w:type="spellStart"/>
            <w:r w:rsidRPr="00ED722A">
              <w:t>goldne</w:t>
            </w:r>
            <w:proofErr w:type="spellEnd"/>
            <w:r w:rsidRPr="00ED722A">
              <w:t xml:space="preserve"> Topf“ beinhaltet.</w:t>
            </w:r>
          </w:p>
          <w:p w14:paraId="36374013" w14:textId="22D1CB79" w:rsidR="00ED722A" w:rsidRPr="00ED722A" w:rsidRDefault="00ED722A" w:rsidP="008648EC">
            <w:pPr>
              <w:pStyle w:val="ekvtabellelinks"/>
              <w:spacing w:after="160"/>
              <w:ind w:left="0"/>
              <w:rPr>
                <w:u w:val="single"/>
              </w:rPr>
            </w:pPr>
            <w:r w:rsidRPr="00ED722A">
              <w:t>1816 kann er mit seiner Oper „Undine“ auf musikalischer Ebene an diesen Erfolg anknüpfen.</w:t>
            </w:r>
          </w:p>
        </w:tc>
        <w:tc>
          <w:tcPr>
            <w:tcW w:w="567" w:type="dxa"/>
          </w:tcPr>
          <w:p w14:paraId="246FC0C3" w14:textId="0229614C" w:rsidR="00ED722A" w:rsidRDefault="00ED722A" w:rsidP="00ED722A">
            <w:pPr>
              <w:pStyle w:val="ekvtabellelinks"/>
              <w:rPr>
                <w:rStyle w:val="ekvsymbol"/>
              </w:rPr>
            </w:pPr>
            <w:r w:rsidRPr="00ED722A">
              <w:rPr>
                <w:rStyle w:val="ekvsymbol"/>
              </w:rPr>
              <w:sym w:font="Wingdings" w:char="F0A8"/>
            </w:r>
          </w:p>
          <w:p w14:paraId="6F656024" w14:textId="77777777" w:rsidR="00ED722A" w:rsidRDefault="00ED722A" w:rsidP="00ED722A">
            <w:pPr>
              <w:pStyle w:val="ekvtabellelinks"/>
              <w:rPr>
                <w:rStyle w:val="ekvsymbol"/>
              </w:rPr>
            </w:pPr>
            <w:r w:rsidRPr="00ED722A">
              <w:rPr>
                <w:rStyle w:val="ekvsymbol"/>
              </w:rPr>
              <w:sym w:font="Wingdings" w:char="F0A8"/>
            </w:r>
          </w:p>
          <w:p w14:paraId="104E1EFD" w14:textId="77777777" w:rsidR="00ED722A" w:rsidRDefault="00ED722A" w:rsidP="00ED722A">
            <w:pPr>
              <w:pStyle w:val="ekvtabellelinks"/>
              <w:rPr>
                <w:rStyle w:val="ekvsymbol"/>
              </w:rPr>
            </w:pPr>
            <w:r w:rsidRPr="00ED722A">
              <w:rPr>
                <w:rStyle w:val="ekvsymbol"/>
              </w:rPr>
              <w:sym w:font="Wingdings" w:char="F0A8"/>
            </w:r>
          </w:p>
          <w:p w14:paraId="764325B2" w14:textId="77777777" w:rsidR="00ED722A" w:rsidRDefault="00ED722A" w:rsidP="00ED722A">
            <w:pPr>
              <w:pStyle w:val="ekvtabellelinks"/>
              <w:rPr>
                <w:rStyle w:val="ekvsymbol"/>
              </w:rPr>
            </w:pPr>
            <w:r w:rsidRPr="00ED722A">
              <w:rPr>
                <w:rStyle w:val="ekvsymbol"/>
              </w:rPr>
              <w:sym w:font="Wingdings" w:char="F0A8"/>
            </w:r>
          </w:p>
          <w:p w14:paraId="62D84E99" w14:textId="77777777" w:rsidR="00ED722A" w:rsidRDefault="00ED722A" w:rsidP="00ED722A">
            <w:pPr>
              <w:pStyle w:val="ekvtabellelinks"/>
              <w:rPr>
                <w:rStyle w:val="ekvsymbol"/>
              </w:rPr>
            </w:pPr>
          </w:p>
          <w:p w14:paraId="5BFB9AEC" w14:textId="77777777" w:rsidR="00ED722A" w:rsidRDefault="00ED722A" w:rsidP="00ED722A">
            <w:pPr>
              <w:pStyle w:val="ekvtabellelinks"/>
              <w:rPr>
                <w:rStyle w:val="ekvsymbol"/>
              </w:rPr>
            </w:pPr>
            <w:r w:rsidRPr="00ED722A">
              <w:rPr>
                <w:rStyle w:val="ekvsymbol"/>
              </w:rPr>
              <w:sym w:font="Wingdings" w:char="F0A8"/>
            </w:r>
          </w:p>
          <w:p w14:paraId="041A290E" w14:textId="77777777" w:rsidR="00ED722A" w:rsidRDefault="00ED722A" w:rsidP="00ED722A">
            <w:pPr>
              <w:pStyle w:val="ekvtabellelinks"/>
              <w:rPr>
                <w:rStyle w:val="ekvsymbol"/>
              </w:rPr>
            </w:pPr>
          </w:p>
          <w:p w14:paraId="564B34BB" w14:textId="77777777" w:rsidR="00ED722A" w:rsidRDefault="00ED722A" w:rsidP="00ED722A">
            <w:pPr>
              <w:pStyle w:val="ekvtabellelinks"/>
              <w:rPr>
                <w:rStyle w:val="ekvsymbol"/>
              </w:rPr>
            </w:pPr>
            <w:r w:rsidRPr="00ED722A">
              <w:rPr>
                <w:rStyle w:val="ekvsymbol"/>
              </w:rPr>
              <w:sym w:font="Wingdings" w:char="F0A8"/>
            </w:r>
          </w:p>
          <w:p w14:paraId="3F0AEC75" w14:textId="77777777" w:rsidR="00ED722A" w:rsidRDefault="00ED722A" w:rsidP="00ED722A">
            <w:pPr>
              <w:pStyle w:val="ekvtabellelinks"/>
              <w:rPr>
                <w:rStyle w:val="ekvsymbol"/>
              </w:rPr>
            </w:pPr>
            <w:r w:rsidRPr="00ED722A">
              <w:rPr>
                <w:rStyle w:val="ekvsymbol"/>
              </w:rPr>
              <w:sym w:font="Wingdings" w:char="F0A8"/>
            </w:r>
          </w:p>
          <w:p w14:paraId="0D2E49C6" w14:textId="77777777" w:rsidR="00ED722A" w:rsidRDefault="00ED722A" w:rsidP="00ED722A">
            <w:pPr>
              <w:pStyle w:val="ekvtabellelinks"/>
              <w:rPr>
                <w:rStyle w:val="ekvsymbol"/>
              </w:rPr>
            </w:pPr>
            <w:r w:rsidRPr="00ED722A">
              <w:rPr>
                <w:rStyle w:val="ekvsymbol"/>
              </w:rPr>
              <w:sym w:font="Wingdings" w:char="F0A8"/>
            </w:r>
          </w:p>
          <w:p w14:paraId="41FF229F" w14:textId="77777777" w:rsidR="00ED722A" w:rsidRDefault="00ED722A" w:rsidP="00ED722A">
            <w:pPr>
              <w:pStyle w:val="ekvtabellelinks"/>
              <w:rPr>
                <w:rStyle w:val="ekvsymbol"/>
              </w:rPr>
            </w:pPr>
          </w:p>
          <w:p w14:paraId="76971D10" w14:textId="77777777" w:rsidR="00ED722A" w:rsidRDefault="00ED722A" w:rsidP="00ED722A">
            <w:pPr>
              <w:pStyle w:val="ekvtabellelinks"/>
              <w:rPr>
                <w:rStyle w:val="ekvsymbol"/>
              </w:rPr>
            </w:pPr>
            <w:r w:rsidRPr="00ED722A">
              <w:rPr>
                <w:rStyle w:val="ekvsymbol"/>
              </w:rPr>
              <w:sym w:font="Wingdings" w:char="F0A8"/>
            </w:r>
          </w:p>
          <w:p w14:paraId="00A1EBDA" w14:textId="07CD245F" w:rsidR="00ED722A" w:rsidRPr="00D559DE" w:rsidRDefault="00ED722A" w:rsidP="00ED722A">
            <w:pPr>
              <w:pStyle w:val="ekvtabellelinks"/>
              <w:rPr>
                <w:rStyle w:val="ekvsymbol"/>
              </w:rPr>
            </w:pPr>
            <w:r w:rsidRPr="00ED722A">
              <w:rPr>
                <w:rStyle w:val="ekvsymbol"/>
              </w:rPr>
              <w:sym w:font="Wingdings" w:char="F0A8"/>
            </w:r>
          </w:p>
        </w:tc>
      </w:tr>
      <w:tr w:rsidR="00ED722A" w:rsidRPr="003C39DC" w14:paraId="12BAFDB1" w14:textId="77777777" w:rsidTr="008648EC">
        <w:trPr>
          <w:trHeight w:val="284"/>
        </w:trPr>
        <w:tc>
          <w:tcPr>
            <w:tcW w:w="8789" w:type="dxa"/>
          </w:tcPr>
          <w:p w14:paraId="02E04D43" w14:textId="77777777" w:rsidR="00ED722A" w:rsidRPr="00ED722A" w:rsidRDefault="00ED722A" w:rsidP="002F0822">
            <w:pPr>
              <w:pStyle w:val="ekvtabellelinks"/>
              <w:ind w:left="0"/>
              <w:rPr>
                <w:u w:val="single"/>
              </w:rPr>
            </w:pPr>
            <w:r w:rsidRPr="00ED722A">
              <w:rPr>
                <w:u w:val="single"/>
              </w:rPr>
              <w:t>(Zwischenüberschrift) Privatleben</w:t>
            </w:r>
          </w:p>
          <w:p w14:paraId="7200C802" w14:textId="77777777" w:rsidR="00ED722A" w:rsidRPr="00ED722A" w:rsidRDefault="00ED722A" w:rsidP="002F0822">
            <w:pPr>
              <w:pStyle w:val="ekvtabellelinks"/>
              <w:ind w:left="0"/>
            </w:pPr>
            <w:r w:rsidRPr="00ED722A">
              <w:t xml:space="preserve">E.T.A. Hoffmann heiratet 1802 Mischa Rorer. </w:t>
            </w:r>
          </w:p>
          <w:p w14:paraId="73E05414" w14:textId="2305F3EC" w:rsidR="00ED722A" w:rsidRPr="00ED722A" w:rsidRDefault="00ED722A" w:rsidP="008648EC">
            <w:pPr>
              <w:pStyle w:val="ekvtabellelinks"/>
              <w:spacing w:after="160"/>
              <w:ind w:left="0"/>
              <w:rPr>
                <w:u w:val="single"/>
              </w:rPr>
            </w:pPr>
            <w:r w:rsidRPr="00ED722A">
              <w:t>Sein einziges Kind ist eine Tochter namens Cäcilia, sie stirbt 1808.</w:t>
            </w:r>
          </w:p>
        </w:tc>
        <w:tc>
          <w:tcPr>
            <w:tcW w:w="567" w:type="dxa"/>
          </w:tcPr>
          <w:p w14:paraId="5FAE629C" w14:textId="77777777" w:rsidR="00ED722A" w:rsidRDefault="00ED722A" w:rsidP="00ED722A">
            <w:pPr>
              <w:pStyle w:val="ekvtabellelinks"/>
              <w:rPr>
                <w:rStyle w:val="ekvsymbol"/>
              </w:rPr>
            </w:pPr>
            <w:r w:rsidRPr="00ED722A">
              <w:rPr>
                <w:rStyle w:val="ekvsymbol"/>
              </w:rPr>
              <w:sym w:font="Wingdings" w:char="F0A8"/>
            </w:r>
          </w:p>
          <w:p w14:paraId="15ABCE91" w14:textId="77777777" w:rsidR="00ED722A" w:rsidRDefault="00ED722A" w:rsidP="00ED722A">
            <w:pPr>
              <w:pStyle w:val="ekvtabellelinks"/>
              <w:rPr>
                <w:rStyle w:val="ekvsymbol"/>
              </w:rPr>
            </w:pPr>
            <w:r w:rsidRPr="00ED722A">
              <w:rPr>
                <w:rStyle w:val="ekvsymbol"/>
              </w:rPr>
              <w:sym w:font="Wingdings" w:char="F0A8"/>
            </w:r>
          </w:p>
          <w:p w14:paraId="000674C9" w14:textId="00381084" w:rsidR="00ED722A" w:rsidRPr="00D559DE" w:rsidRDefault="00ED722A" w:rsidP="00ED722A">
            <w:pPr>
              <w:pStyle w:val="ekvtabellelinks"/>
              <w:rPr>
                <w:rStyle w:val="ekvsymbol"/>
              </w:rPr>
            </w:pPr>
            <w:r w:rsidRPr="00ED722A">
              <w:rPr>
                <w:rStyle w:val="ekvsymbol"/>
              </w:rPr>
              <w:sym w:font="Wingdings" w:char="F0A8"/>
            </w:r>
          </w:p>
        </w:tc>
      </w:tr>
      <w:tr w:rsidR="00ED722A" w:rsidRPr="003C39DC" w14:paraId="4EA50214" w14:textId="77777777" w:rsidTr="008648EC">
        <w:trPr>
          <w:trHeight w:val="284"/>
        </w:trPr>
        <w:tc>
          <w:tcPr>
            <w:tcW w:w="8789" w:type="dxa"/>
          </w:tcPr>
          <w:p w14:paraId="6FEF38E3" w14:textId="77777777" w:rsidR="00ED722A" w:rsidRPr="00ED722A" w:rsidRDefault="00ED722A" w:rsidP="002F0822">
            <w:pPr>
              <w:pStyle w:val="ekvtabellelinks"/>
              <w:ind w:left="0"/>
              <w:rPr>
                <w:u w:val="single"/>
              </w:rPr>
            </w:pPr>
            <w:r w:rsidRPr="00ED722A">
              <w:rPr>
                <w:u w:val="single"/>
              </w:rPr>
              <w:t xml:space="preserve">(Zwischenüberschrift) Hoffmann als romantischer Dichter </w:t>
            </w:r>
          </w:p>
          <w:p w14:paraId="21BE37F6" w14:textId="5FF7ECA4" w:rsidR="00ED722A" w:rsidRPr="00ED722A" w:rsidRDefault="00ED722A" w:rsidP="008648EC">
            <w:pPr>
              <w:pStyle w:val="ekvtabellelinks"/>
              <w:spacing w:after="160"/>
              <w:ind w:left="0"/>
            </w:pPr>
            <w:r w:rsidRPr="00ED722A">
              <w:t xml:space="preserve">E.T.A. Hoffmann gilt als einer der „größten deutschen Romantiker“ (Zeile 8). In seiner Novelle „Der </w:t>
            </w:r>
            <w:r>
              <w:br/>
            </w:r>
            <w:proofErr w:type="spellStart"/>
            <w:r w:rsidRPr="00ED722A">
              <w:t>goldne</w:t>
            </w:r>
            <w:proofErr w:type="spellEnd"/>
            <w:r w:rsidRPr="00ED722A">
              <w:t xml:space="preserve"> Topf“ erschafft er die Figur des Studenten Anselmus, der sich in eine Schlange verliebt und </w:t>
            </w:r>
            <w:r>
              <w:br/>
            </w:r>
            <w:r w:rsidRPr="00ED722A">
              <w:t xml:space="preserve">voller Sehnsucht in eine unheimliche Geschichte hineingerät. Die Figur des Anselmus steht hierbei symbolisch für die „Zeit nach der Aufklärung“ (Zeile 1), in der Vernunft und Romantik im Widerspruch stehen. Hoffmann war ein Meister im Erschaffen von Figuren, die diesen Gegensatz in sich vereinen </w:t>
            </w:r>
            <w:r>
              <w:br/>
            </w:r>
            <w:r w:rsidRPr="00ED722A">
              <w:t xml:space="preserve">und leben müssen. Hier ist er möglicherweise aufgrund seines Berufs als Jurist ein wahrer </w:t>
            </w:r>
            <w:r>
              <w:br/>
            </w:r>
            <w:r w:rsidRPr="00ED722A">
              <w:t>Menschenkenner und besitzt das „große Talent, sie detailliert und psychologisch ausgefeilt darzustellen“ (Zeile 7).</w:t>
            </w:r>
          </w:p>
        </w:tc>
        <w:tc>
          <w:tcPr>
            <w:tcW w:w="567" w:type="dxa"/>
          </w:tcPr>
          <w:p w14:paraId="160FBB0E" w14:textId="77777777" w:rsidR="00ED722A" w:rsidRDefault="00ED722A" w:rsidP="00ED722A">
            <w:pPr>
              <w:pStyle w:val="ekvtabellelinks"/>
              <w:rPr>
                <w:rStyle w:val="ekvsymbol"/>
              </w:rPr>
            </w:pPr>
            <w:r w:rsidRPr="00ED722A">
              <w:rPr>
                <w:rStyle w:val="ekvsymbol"/>
              </w:rPr>
              <w:sym w:font="Wingdings" w:char="F0A8"/>
            </w:r>
          </w:p>
          <w:p w14:paraId="78F3E55C" w14:textId="77777777" w:rsidR="00ED722A" w:rsidRDefault="00ED722A" w:rsidP="00ED722A">
            <w:pPr>
              <w:pStyle w:val="ekvtabellelinks"/>
              <w:rPr>
                <w:rStyle w:val="ekvsymbol"/>
              </w:rPr>
            </w:pPr>
            <w:r w:rsidRPr="00ED722A">
              <w:rPr>
                <w:rStyle w:val="ekvsymbol"/>
              </w:rPr>
              <w:sym w:font="Wingdings" w:char="F0A8"/>
            </w:r>
          </w:p>
          <w:p w14:paraId="47DC5832" w14:textId="77777777" w:rsidR="00ED722A" w:rsidRDefault="00ED722A" w:rsidP="00ED722A">
            <w:pPr>
              <w:pStyle w:val="ekvtabellelinks"/>
              <w:rPr>
                <w:rStyle w:val="ekvsymbol"/>
              </w:rPr>
            </w:pPr>
            <w:r w:rsidRPr="00ED722A">
              <w:rPr>
                <w:rStyle w:val="ekvsymbol"/>
              </w:rPr>
              <w:sym w:font="Wingdings" w:char="F0A8"/>
            </w:r>
          </w:p>
          <w:p w14:paraId="7095CF99" w14:textId="77777777" w:rsidR="00ED722A" w:rsidRDefault="00ED722A" w:rsidP="00ED722A">
            <w:pPr>
              <w:pStyle w:val="ekvtabellelinks"/>
              <w:rPr>
                <w:rStyle w:val="ekvsymbol"/>
              </w:rPr>
            </w:pPr>
          </w:p>
          <w:p w14:paraId="391E0E24" w14:textId="77777777" w:rsidR="00ED722A" w:rsidRDefault="00ED722A" w:rsidP="00ED722A">
            <w:pPr>
              <w:pStyle w:val="ekvtabellelinks"/>
              <w:rPr>
                <w:rStyle w:val="ekvsymbol"/>
              </w:rPr>
            </w:pPr>
            <w:r w:rsidRPr="00ED722A">
              <w:rPr>
                <w:rStyle w:val="ekvsymbol"/>
              </w:rPr>
              <w:sym w:font="Wingdings" w:char="F0A8"/>
            </w:r>
          </w:p>
          <w:p w14:paraId="7F5A01EC" w14:textId="77777777" w:rsidR="00ED722A" w:rsidRDefault="00ED722A" w:rsidP="00ED722A">
            <w:pPr>
              <w:pStyle w:val="ekvtabellelinks"/>
              <w:rPr>
                <w:rStyle w:val="ekvsymbol"/>
              </w:rPr>
            </w:pPr>
            <w:r w:rsidRPr="00ED722A">
              <w:rPr>
                <w:rStyle w:val="ekvsymbol"/>
              </w:rPr>
              <w:sym w:font="Wingdings" w:char="F0A8"/>
            </w:r>
          </w:p>
          <w:p w14:paraId="5B346146" w14:textId="77777777" w:rsidR="00ED722A" w:rsidRDefault="00ED722A" w:rsidP="00ED722A">
            <w:pPr>
              <w:pStyle w:val="ekvtabellelinks"/>
              <w:rPr>
                <w:rStyle w:val="ekvsymbol"/>
              </w:rPr>
            </w:pPr>
          </w:p>
          <w:p w14:paraId="1AB07F1A" w14:textId="77777777" w:rsidR="00ED722A" w:rsidRDefault="00ED722A" w:rsidP="00ED722A">
            <w:pPr>
              <w:pStyle w:val="ekvtabellelinks"/>
              <w:rPr>
                <w:rStyle w:val="ekvsymbol"/>
              </w:rPr>
            </w:pPr>
            <w:r w:rsidRPr="00ED722A">
              <w:rPr>
                <w:rStyle w:val="ekvsymbol"/>
              </w:rPr>
              <w:sym w:font="Wingdings" w:char="F0A8"/>
            </w:r>
          </w:p>
          <w:p w14:paraId="1975936A" w14:textId="3B715DF9" w:rsidR="00ED722A" w:rsidRPr="00D559DE" w:rsidRDefault="00ED722A" w:rsidP="00ED722A">
            <w:pPr>
              <w:pStyle w:val="ekvtabellelinks"/>
              <w:rPr>
                <w:rStyle w:val="ekvsymbol"/>
              </w:rPr>
            </w:pPr>
            <w:r w:rsidRPr="00ED722A">
              <w:rPr>
                <w:rStyle w:val="ekvsymbol"/>
              </w:rPr>
              <w:sym w:font="Wingdings" w:char="F0A8"/>
            </w:r>
          </w:p>
        </w:tc>
      </w:tr>
      <w:tr w:rsidR="00ED722A" w:rsidRPr="003C39DC" w14:paraId="029C67E6" w14:textId="77777777" w:rsidTr="008648EC">
        <w:trPr>
          <w:trHeight w:val="284"/>
        </w:trPr>
        <w:tc>
          <w:tcPr>
            <w:tcW w:w="8789" w:type="dxa"/>
          </w:tcPr>
          <w:p w14:paraId="6ACCFBC8" w14:textId="77777777" w:rsidR="00ED722A" w:rsidRPr="00ED722A" w:rsidRDefault="00ED722A" w:rsidP="002F0822">
            <w:pPr>
              <w:pStyle w:val="ekvtabellelinks"/>
              <w:ind w:left="0"/>
              <w:rPr>
                <w:u w:val="single"/>
              </w:rPr>
            </w:pPr>
            <w:r w:rsidRPr="00ED722A">
              <w:rPr>
                <w:u w:val="single"/>
              </w:rPr>
              <w:t>Schluss</w:t>
            </w:r>
          </w:p>
          <w:p w14:paraId="6F99B300" w14:textId="5ACEC9B3" w:rsidR="00ED722A" w:rsidRPr="00ED722A" w:rsidRDefault="00ED722A" w:rsidP="002F0822">
            <w:pPr>
              <w:pStyle w:val="ekvtabellelinks"/>
              <w:ind w:left="0"/>
            </w:pPr>
            <w:r w:rsidRPr="00ED722A">
              <w:t xml:space="preserve">Hoffmann verkörpert in sich als Person den Widerspruch der Romantik: Auf der einen Seite lebt er ein bürgerliches Leben als preußischer Beamter – auf der anderen Seite ist er durch und durch Künstler – </w:t>
            </w:r>
            <w:r>
              <w:br/>
            </w:r>
            <w:r w:rsidRPr="00ED722A">
              <w:t>ein Dichter, Musiker.</w:t>
            </w:r>
          </w:p>
        </w:tc>
        <w:tc>
          <w:tcPr>
            <w:tcW w:w="567" w:type="dxa"/>
          </w:tcPr>
          <w:p w14:paraId="5F15369B" w14:textId="77777777" w:rsidR="00ED722A" w:rsidRDefault="00ED722A" w:rsidP="00ED722A">
            <w:pPr>
              <w:pStyle w:val="ekvtabellelinks"/>
              <w:rPr>
                <w:rStyle w:val="ekvsymbol"/>
              </w:rPr>
            </w:pPr>
            <w:r w:rsidRPr="00ED722A">
              <w:rPr>
                <w:rStyle w:val="ekvsymbol"/>
              </w:rPr>
              <w:sym w:font="Wingdings" w:char="F0A8"/>
            </w:r>
          </w:p>
          <w:p w14:paraId="5295E068" w14:textId="77777777" w:rsidR="00ED722A" w:rsidRDefault="00ED722A" w:rsidP="00ED722A">
            <w:pPr>
              <w:pStyle w:val="ekvtabellelinks"/>
              <w:rPr>
                <w:rStyle w:val="ekvsymbol"/>
              </w:rPr>
            </w:pPr>
            <w:r w:rsidRPr="00ED722A">
              <w:rPr>
                <w:rStyle w:val="ekvsymbol"/>
              </w:rPr>
              <w:sym w:font="Wingdings" w:char="F0A8"/>
            </w:r>
          </w:p>
          <w:p w14:paraId="4C64465A" w14:textId="77777777" w:rsidR="00ED722A" w:rsidRDefault="00ED722A" w:rsidP="00ED722A">
            <w:pPr>
              <w:pStyle w:val="ekvtabellelinks"/>
              <w:rPr>
                <w:rStyle w:val="ekvsymbol"/>
              </w:rPr>
            </w:pPr>
          </w:p>
          <w:p w14:paraId="7675070D" w14:textId="28EA3293" w:rsidR="00ED722A" w:rsidRPr="00ED722A" w:rsidRDefault="00ED722A" w:rsidP="00ED722A">
            <w:pPr>
              <w:pStyle w:val="ekvtabellelinks"/>
              <w:rPr>
                <w:rStyle w:val="ekvsymbol"/>
              </w:rPr>
            </w:pPr>
            <w:r w:rsidRPr="00ED722A">
              <w:rPr>
                <w:rStyle w:val="ekvsymbol"/>
              </w:rPr>
              <w:sym w:font="Wingdings" w:char="F0A8"/>
            </w:r>
          </w:p>
        </w:tc>
      </w:tr>
    </w:tbl>
    <w:p w14:paraId="2C9A10BA" w14:textId="77777777" w:rsidR="00ED722A" w:rsidRDefault="00ED722A" w:rsidP="00ED722A"/>
    <w:p w14:paraId="369E1579" w14:textId="4187BCB2" w:rsidR="00ED722A" w:rsidRPr="00D025BC" w:rsidRDefault="00ED722A" w:rsidP="00ED722A">
      <w:r w:rsidRPr="00ED722A">
        <w:t>Du hast ______ von 3</w:t>
      </w:r>
      <w:r w:rsidR="004E7A08">
        <w:t>1</w:t>
      </w:r>
      <w:r w:rsidRPr="00ED722A">
        <w:t xml:space="preserve"> Punkten erreicht.</w:t>
      </w:r>
    </w:p>
    <w:sectPr w:rsidR="00ED722A" w:rsidRPr="00D025BC" w:rsidSect="00720DCE">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4CB45" w14:textId="77777777" w:rsidR="00D9480F" w:rsidRDefault="00D9480F" w:rsidP="003C599D">
      <w:pPr>
        <w:spacing w:line="240" w:lineRule="auto"/>
      </w:pPr>
      <w:r>
        <w:separator/>
      </w:r>
    </w:p>
  </w:endnote>
  <w:endnote w:type="continuationSeparator" w:id="0">
    <w:p w14:paraId="665A43C8" w14:textId="77777777" w:rsidR="00D9480F" w:rsidRDefault="00D9480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AE0F8" w14:textId="77777777" w:rsidR="00EA0DBE" w:rsidRDefault="00EA0DB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A9A24B2" w14:textId="77777777" w:rsidTr="00503EE6">
      <w:trPr>
        <w:trHeight w:hRule="exact" w:val="680"/>
      </w:trPr>
      <w:tc>
        <w:tcPr>
          <w:tcW w:w="864" w:type="dxa"/>
          <w:noWrap/>
        </w:tcPr>
        <w:p w14:paraId="0A268BCE" w14:textId="77777777" w:rsidR="002659C5" w:rsidRPr="00913892" w:rsidRDefault="002659C5" w:rsidP="005E4C30">
          <w:pPr>
            <w:pStyle w:val="ekvpaginabild"/>
            <w:jc w:val="both"/>
          </w:pPr>
          <w:r w:rsidRPr="00913892">
            <w:rPr>
              <w:noProof/>
              <w:lang w:eastAsia="de-DE"/>
            </w:rPr>
            <w:drawing>
              <wp:inline distT="0" distB="0" distL="0" distR="0" wp14:anchorId="67A373BE" wp14:editId="049C291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3CE1403" w14:textId="0BE8572F" w:rsidR="002659C5" w:rsidRPr="00913892" w:rsidRDefault="002659C5" w:rsidP="00503EE6">
          <w:pPr>
            <w:pStyle w:val="ekvpagina"/>
          </w:pPr>
          <w:r w:rsidRPr="00913892">
            <w:t xml:space="preserve">© Ernst Klett Verlag GmbH, </w:t>
          </w:r>
          <w:r w:rsidR="00CF40E8">
            <w:t>Stuttgart 202</w:t>
          </w:r>
          <w:r w:rsidR="00EA0DBE">
            <w:t>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2655976" w14:textId="0F2046CA" w:rsidR="002659C5" w:rsidRPr="00913892" w:rsidRDefault="00ED722A" w:rsidP="00947DC8">
          <w:pPr>
            <w:pStyle w:val="ekvquelle"/>
          </w:pPr>
          <w:r w:rsidRPr="00ED722A">
            <w:t>Autorin: Karin Berndt</w:t>
          </w:r>
        </w:p>
      </w:tc>
      <w:tc>
        <w:tcPr>
          <w:tcW w:w="813" w:type="dxa"/>
        </w:tcPr>
        <w:p w14:paraId="6525EA4B" w14:textId="77777777" w:rsidR="002659C5" w:rsidRPr="00913892" w:rsidRDefault="002659C5" w:rsidP="00913892">
          <w:pPr>
            <w:pStyle w:val="ekvpagina"/>
          </w:pPr>
        </w:p>
      </w:tc>
    </w:tr>
  </w:tbl>
  <w:p w14:paraId="067EBE9F"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8BEA" w14:textId="77777777" w:rsidR="00EA0DBE" w:rsidRDefault="00EA0D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79A74" w14:textId="77777777" w:rsidR="00D9480F" w:rsidRDefault="00D9480F" w:rsidP="003C599D">
      <w:pPr>
        <w:spacing w:line="240" w:lineRule="auto"/>
      </w:pPr>
      <w:r>
        <w:separator/>
      </w:r>
    </w:p>
  </w:footnote>
  <w:footnote w:type="continuationSeparator" w:id="0">
    <w:p w14:paraId="189A6558" w14:textId="77777777" w:rsidR="00D9480F" w:rsidRDefault="00D9480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48395" w14:textId="77777777" w:rsidR="00EA0DBE" w:rsidRDefault="00EA0DB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BF93D08" w14:textId="77777777" w:rsidTr="00431E62">
      <w:trPr>
        <w:trHeight w:hRule="exact" w:val="510"/>
      </w:trPr>
      <w:tc>
        <w:tcPr>
          <w:tcW w:w="818" w:type="dxa"/>
          <w:tcBorders>
            <w:top w:val="nil"/>
            <w:bottom w:val="nil"/>
            <w:right w:val="nil"/>
          </w:tcBorders>
          <w:noWrap/>
          <w:vAlign w:val="bottom"/>
        </w:tcPr>
        <w:p w14:paraId="31628C22" w14:textId="77777777" w:rsidR="00901B13" w:rsidRPr="00AE65F6" w:rsidRDefault="00901B13" w:rsidP="00901B13"/>
      </w:tc>
      <w:tc>
        <w:tcPr>
          <w:tcW w:w="3856" w:type="dxa"/>
          <w:tcBorders>
            <w:top w:val="nil"/>
            <w:left w:val="nil"/>
            <w:bottom w:val="nil"/>
            <w:right w:val="nil"/>
          </w:tcBorders>
          <w:noWrap/>
          <w:vAlign w:val="bottom"/>
        </w:tcPr>
        <w:p w14:paraId="2CA6C8A6"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56C490C"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63B026F"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0D95B8D" w14:textId="77777777" w:rsidR="00901B13" w:rsidRPr="007C1230" w:rsidRDefault="00901B13" w:rsidP="00901B13">
          <w:pPr>
            <w:pStyle w:val="ekvkvnummer"/>
          </w:pPr>
        </w:p>
      </w:tc>
      <w:tc>
        <w:tcPr>
          <w:tcW w:w="883" w:type="dxa"/>
          <w:tcBorders>
            <w:top w:val="nil"/>
            <w:left w:val="nil"/>
            <w:bottom w:val="nil"/>
          </w:tcBorders>
          <w:noWrap/>
          <w:vAlign w:val="bottom"/>
        </w:tcPr>
        <w:p w14:paraId="3D9A1A8C" w14:textId="77777777" w:rsidR="00901B13" w:rsidRPr="007636A0" w:rsidRDefault="00901B13" w:rsidP="00901B13">
          <w:pPr>
            <w:pStyle w:val="ekvkapitel"/>
            <w:rPr>
              <w:color w:val="FFFFFF" w:themeColor="background1"/>
            </w:rPr>
          </w:pPr>
        </w:p>
      </w:tc>
    </w:tr>
    <w:tr w:rsidR="00901B13" w:rsidRPr="00BF17F2" w14:paraId="615C0AF0"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3A74363"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2D0DA85" w14:textId="77777777" w:rsidR="00901B13" w:rsidRPr="00BF17F2" w:rsidRDefault="00901B13" w:rsidP="00901B13">
          <w:pPr>
            <w:rPr>
              <w:color w:val="FFFFFF" w:themeColor="background1"/>
            </w:rPr>
          </w:pPr>
        </w:p>
      </w:tc>
    </w:tr>
  </w:tbl>
  <w:p w14:paraId="231C853C"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297A" w14:textId="77777777" w:rsidR="00EA0DBE" w:rsidRDefault="00EA0DB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F7E"/>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1D06"/>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03AD"/>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969CA"/>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1D5"/>
    <w:rsid w:val="002A25AE"/>
    <w:rsid w:val="002B3DF1"/>
    <w:rsid w:val="002B52EB"/>
    <w:rsid w:val="002B64EA"/>
    <w:rsid w:val="002C5D15"/>
    <w:rsid w:val="002D41F4"/>
    <w:rsid w:val="002D7B0C"/>
    <w:rsid w:val="002D7B42"/>
    <w:rsid w:val="002E163A"/>
    <w:rsid w:val="002E21C3"/>
    <w:rsid w:val="002E54FF"/>
    <w:rsid w:val="002F0822"/>
    <w:rsid w:val="002F0F7E"/>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4A3B"/>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D18BC"/>
    <w:rsid w:val="004E3969"/>
    <w:rsid w:val="004E7A08"/>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4C3A"/>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E6E32"/>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648EC"/>
    <w:rsid w:val="00871F12"/>
    <w:rsid w:val="00874376"/>
    <w:rsid w:val="00882053"/>
    <w:rsid w:val="008942A2"/>
    <w:rsid w:val="00894515"/>
    <w:rsid w:val="0089534A"/>
    <w:rsid w:val="008A529C"/>
    <w:rsid w:val="008B446A"/>
    <w:rsid w:val="008B5E47"/>
    <w:rsid w:val="008C0880"/>
    <w:rsid w:val="008C27FD"/>
    <w:rsid w:val="008D3CE0"/>
    <w:rsid w:val="008D7FDC"/>
    <w:rsid w:val="008E4B7A"/>
    <w:rsid w:val="008E6248"/>
    <w:rsid w:val="008F5296"/>
    <w:rsid w:val="008F6EDE"/>
    <w:rsid w:val="00901B13"/>
    <w:rsid w:val="00902002"/>
    <w:rsid w:val="00902CEB"/>
    <w:rsid w:val="009064C0"/>
    <w:rsid w:val="009078CB"/>
    <w:rsid w:val="00907EC2"/>
    <w:rsid w:val="00912A0A"/>
    <w:rsid w:val="00913598"/>
    <w:rsid w:val="00913892"/>
    <w:rsid w:val="009164A3"/>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2DF1"/>
    <w:rsid w:val="00A05E18"/>
    <w:rsid w:val="00A06EFE"/>
    <w:rsid w:val="00A13F07"/>
    <w:rsid w:val="00A170E5"/>
    <w:rsid w:val="00A2146F"/>
    <w:rsid w:val="00A22154"/>
    <w:rsid w:val="00A238E9"/>
    <w:rsid w:val="00A23E76"/>
    <w:rsid w:val="00A26B32"/>
    <w:rsid w:val="00A27593"/>
    <w:rsid w:val="00A27B7C"/>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B7809"/>
    <w:rsid w:val="00AC01E7"/>
    <w:rsid w:val="00AC7B89"/>
    <w:rsid w:val="00AD4D22"/>
    <w:rsid w:val="00AE3D8A"/>
    <w:rsid w:val="00AE65F6"/>
    <w:rsid w:val="00AF053E"/>
    <w:rsid w:val="00AF0677"/>
    <w:rsid w:val="00AF7A5F"/>
    <w:rsid w:val="00B00587"/>
    <w:rsid w:val="00B039E8"/>
    <w:rsid w:val="00B043A1"/>
    <w:rsid w:val="00B12500"/>
    <w:rsid w:val="00B14B45"/>
    <w:rsid w:val="00B155E8"/>
    <w:rsid w:val="00B15F75"/>
    <w:rsid w:val="00B2194E"/>
    <w:rsid w:val="00B31F29"/>
    <w:rsid w:val="00B32DAF"/>
    <w:rsid w:val="00B3499A"/>
    <w:rsid w:val="00B37E68"/>
    <w:rsid w:val="00B40296"/>
    <w:rsid w:val="00B447FF"/>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25B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80F"/>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2D4F"/>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712E8"/>
    <w:rsid w:val="00E80DED"/>
    <w:rsid w:val="00E8369E"/>
    <w:rsid w:val="00E95ED3"/>
    <w:rsid w:val="00EA0DBE"/>
    <w:rsid w:val="00EA2224"/>
    <w:rsid w:val="00EA7542"/>
    <w:rsid w:val="00EB2280"/>
    <w:rsid w:val="00EC1621"/>
    <w:rsid w:val="00EC1FF0"/>
    <w:rsid w:val="00EC662E"/>
    <w:rsid w:val="00ED07FE"/>
    <w:rsid w:val="00ED0B7D"/>
    <w:rsid w:val="00ED722A"/>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4739F"/>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5472"/>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5FC33"/>
  <w15:chartTrackingRefBased/>
  <w15:docId w15:val="{065EC16D-EFD4-48A9-B248-AB34C792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paragraph" w:customStyle="1" w:styleId="dkpZeilenzaehler">
    <w:name w:val="dkp.Zeilenzaehler"/>
    <w:basedOn w:val="Standard"/>
    <w:qFormat/>
    <w:rsid w:val="00B447FF"/>
    <w:pPr>
      <w:ind w:right="57"/>
      <w:jc w:val="center"/>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4249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2025-07-27T11:10:00Z</cp:lastPrinted>
  <dcterms:created xsi:type="dcterms:W3CDTF">2026-03-04T07:30:00Z</dcterms:created>
  <dcterms:modified xsi:type="dcterms:W3CDTF">2026-03-04T09:29:00Z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