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4DE4" w14:textId="77777777" w:rsidR="00B6167B" w:rsidRDefault="00B6167B" w:rsidP="00B6167B">
      <w:pPr>
        <w:pStyle w:val="ekvue1arial"/>
      </w:pPr>
      <w:r w:rsidRPr="00F166E9">
        <w:t>Direkte/wörtliche Rede und indirekte Rede verwenden</w:t>
      </w:r>
    </w:p>
    <w:p w14:paraId="4E1E1D83" w14:textId="77777777" w:rsidR="00B6167B" w:rsidRPr="000B0DF6" w:rsidRDefault="00B6167B" w:rsidP="00B6167B">
      <w:r>
        <w:t xml:space="preserve"> </w:t>
      </w:r>
    </w:p>
    <w:p w14:paraId="745F03D4" w14:textId="430F13DD" w:rsidR="00B6167B" w:rsidRPr="00F166E9" w:rsidRDefault="00B6167B" w:rsidP="00B6167B">
      <w:r w:rsidRPr="00F166E9">
        <w:rPr>
          <w:rStyle w:val="ekvnummerierung"/>
        </w:rPr>
        <w:t>1</w:t>
      </w:r>
      <w:r w:rsidRPr="00F166E9">
        <w:tab/>
        <w:t>Anne berichtet ihre</w:t>
      </w:r>
      <w:r w:rsidR="002E5841">
        <w:t>m Vater</w:t>
      </w:r>
      <w:r w:rsidRPr="00F166E9">
        <w:t xml:space="preserve"> von ihrem ersten Gitarrenunterricht. Setze die Verben in der passenden Konjunktivform ein.</w:t>
      </w:r>
    </w:p>
    <w:p w14:paraId="7C22C2AA" w14:textId="652E0FAD" w:rsidR="00B6167B" w:rsidRPr="00B6167B" w:rsidRDefault="00B6167B" w:rsidP="00B6167B"/>
    <w:p w14:paraId="5C92EE44" w14:textId="44684427" w:rsidR="00B6167B" w:rsidRPr="007569DA" w:rsidRDefault="0044288A" w:rsidP="00B6167B">
      <w:pPr>
        <w:pStyle w:val="ekvbildbeschreibung"/>
        <w:jc w:val="center"/>
      </w:pPr>
      <w:r w:rsidRPr="0044288A">
        <w:t xml:space="preserve">könnten </w:t>
      </w:r>
      <w:r>
        <w:t xml:space="preserve">    </w:t>
      </w:r>
      <w:r w:rsidRPr="0044288A">
        <w:t xml:space="preserve">könne </w:t>
      </w:r>
      <w:r>
        <w:t xml:space="preserve">    </w:t>
      </w:r>
      <w:proofErr w:type="gramStart"/>
      <w:r w:rsidRPr="0044288A">
        <w:t>hättest</w:t>
      </w:r>
      <w:proofErr w:type="gramEnd"/>
      <w:r w:rsidRPr="0044288A">
        <w:t xml:space="preserve"> </w:t>
      </w:r>
      <w:r>
        <w:t xml:space="preserve">    </w:t>
      </w:r>
      <w:r w:rsidRPr="0044288A">
        <w:t xml:space="preserve">würde </w:t>
      </w:r>
      <w:r>
        <w:t xml:space="preserve">    </w:t>
      </w:r>
      <w:r w:rsidRPr="0044288A">
        <w:t xml:space="preserve">wären </w:t>
      </w:r>
      <w:r>
        <w:t xml:space="preserve">    </w:t>
      </w:r>
      <w:r w:rsidRPr="0044288A">
        <w:t xml:space="preserve">müsse </w:t>
      </w:r>
      <w:r>
        <w:t xml:space="preserve">    </w:t>
      </w:r>
      <w:r w:rsidRPr="0044288A">
        <w:t xml:space="preserve">würde </w:t>
      </w:r>
      <w:r>
        <w:t xml:space="preserve">    </w:t>
      </w:r>
      <w:r w:rsidRPr="0044288A">
        <w:t>könnten</w:t>
      </w:r>
    </w:p>
    <w:p w14:paraId="0BCB7FF2" w14:textId="77777777" w:rsidR="00B6167B" w:rsidRPr="00F3727A" w:rsidRDefault="00B6167B" w:rsidP="00B6167B">
      <w:pPr>
        <w:pStyle w:val="ekvgrundtexthalbe"/>
      </w:pPr>
    </w:p>
    <w:p w14:paraId="5AAF12ED" w14:textId="358F9090" w:rsidR="00F54745" w:rsidRDefault="002E5841" w:rsidP="00B6167B">
      <w:pPr>
        <w:pStyle w:val="ekvschreiblinie"/>
        <w:rPr>
          <w:rFonts w:ascii="Times New Roman" w:hAnsi="Times New Roman" w:cs="Times New Roman"/>
          <w:sz w:val="21"/>
          <w:szCs w:val="21"/>
        </w:rPr>
      </w:pPr>
      <w:r>
        <w:rPr>
          <w:rFonts w:ascii="Times New Roman" w:hAnsi="Times New Roman" w:cs="Times New Roman"/>
          <w:sz w:val="21"/>
          <w:szCs w:val="21"/>
        </w:rPr>
        <w:t>Papa</w:t>
      </w:r>
      <w:r w:rsidR="00B6167B" w:rsidRPr="00F54745">
        <w:rPr>
          <w:rFonts w:ascii="Times New Roman" w:hAnsi="Times New Roman" w:cs="Times New Roman"/>
          <w:sz w:val="21"/>
          <w:szCs w:val="21"/>
        </w:rPr>
        <w:t xml:space="preserve">, du hattest vollkommen recht, als du sagtest, dass es mir gefallen </w:t>
      </w:r>
      <w:r w:rsidR="00B6167B" w:rsidRPr="00B6167B">
        <w:rPr>
          <w:rStyle w:val="ekvlsungunterstrichen"/>
        </w:rPr>
        <w:t xml:space="preserve">   würde  </w:t>
      </w:r>
      <w:proofErr w:type="gramStart"/>
      <w:r w:rsidR="00B6167B" w:rsidRPr="00B6167B">
        <w:rPr>
          <w:rStyle w:val="ekvlsungunterstrichen"/>
        </w:rPr>
        <w:t xml:space="preserve">  </w:t>
      </w:r>
      <w:r w:rsidR="00B6167B" w:rsidRPr="00F54745">
        <w:rPr>
          <w:rFonts w:ascii="Times New Roman" w:hAnsi="Times New Roman" w:cs="Times New Roman"/>
          <w:sz w:val="21"/>
          <w:szCs w:val="21"/>
        </w:rPr>
        <w:t>.</w:t>
      </w:r>
      <w:proofErr w:type="gramEnd"/>
      <w:r w:rsidR="00B6167B" w:rsidRPr="00F54745">
        <w:rPr>
          <w:rFonts w:ascii="Times New Roman" w:hAnsi="Times New Roman" w:cs="Times New Roman"/>
          <w:sz w:val="21"/>
          <w:szCs w:val="21"/>
        </w:rPr>
        <w:t xml:space="preserve"> Herr Hahn hat uns genau erklärt, was man alles tun </w:t>
      </w:r>
      <w:r w:rsidR="00B6167B" w:rsidRPr="00B6167B">
        <w:rPr>
          <w:rStyle w:val="ekvlsungunterstrichen"/>
        </w:rPr>
        <w:t xml:space="preserve">   müsse    </w:t>
      </w:r>
      <w:r w:rsidR="00B6167B" w:rsidRPr="00F54745">
        <w:rPr>
          <w:rFonts w:ascii="Times New Roman" w:hAnsi="Times New Roman" w:cs="Times New Roman"/>
          <w:sz w:val="21"/>
          <w:szCs w:val="21"/>
        </w:rPr>
        <w:t xml:space="preserve">, bis man das Instrument gut spielen </w:t>
      </w:r>
      <w:r w:rsidR="00B6167B" w:rsidRPr="00B6167B">
        <w:rPr>
          <w:rStyle w:val="ekvlsungunterstrichen"/>
        </w:rPr>
        <w:t xml:space="preserve">   könne    </w:t>
      </w:r>
      <w:r w:rsidR="00B6167B" w:rsidRPr="00F54745">
        <w:rPr>
          <w:rFonts w:ascii="Times New Roman" w:hAnsi="Times New Roman" w:cs="Times New Roman"/>
          <w:sz w:val="21"/>
          <w:szCs w:val="21"/>
        </w:rPr>
        <w:t xml:space="preserve">. Er hat uns auf der Gitarre mehrere Stücke von </w:t>
      </w:r>
      <w:r>
        <w:rPr>
          <w:rFonts w:ascii="Times New Roman" w:hAnsi="Times New Roman" w:cs="Times New Roman"/>
          <w:sz w:val="21"/>
          <w:szCs w:val="21"/>
        </w:rPr>
        <w:t>Francesco Tárrega</w:t>
      </w:r>
      <w:r w:rsidRPr="00F54745">
        <w:rPr>
          <w:rFonts w:ascii="Times New Roman" w:hAnsi="Times New Roman" w:cs="Times New Roman"/>
          <w:sz w:val="21"/>
          <w:szCs w:val="21"/>
        </w:rPr>
        <w:t xml:space="preserve"> </w:t>
      </w:r>
      <w:r w:rsidR="00B6167B" w:rsidRPr="00F54745">
        <w:rPr>
          <w:rFonts w:ascii="Times New Roman" w:hAnsi="Times New Roman" w:cs="Times New Roman"/>
          <w:sz w:val="21"/>
          <w:szCs w:val="21"/>
        </w:rPr>
        <w:t>vorgespielt und dazu auch gesagt, wann wir sie auch spielen</w:t>
      </w:r>
    </w:p>
    <w:p w14:paraId="18F82735" w14:textId="0975F37B" w:rsidR="00B6167B" w:rsidRPr="00F54745" w:rsidRDefault="00B6167B" w:rsidP="00B6167B">
      <w:pPr>
        <w:pStyle w:val="ekvschreiblinie"/>
        <w:rPr>
          <w:rFonts w:ascii="Times New Roman" w:hAnsi="Times New Roman" w:cs="Times New Roman"/>
          <w:sz w:val="21"/>
          <w:szCs w:val="21"/>
        </w:rPr>
      </w:pPr>
      <w:r w:rsidRPr="00B6167B">
        <w:rPr>
          <w:rStyle w:val="ekvlsungunterstrichen"/>
        </w:rPr>
        <w:t xml:space="preserve">     könnten      </w:t>
      </w:r>
      <w:r w:rsidRPr="00F54745">
        <w:rPr>
          <w:rFonts w:ascii="Times New Roman" w:hAnsi="Times New Roman" w:cs="Times New Roman"/>
          <w:sz w:val="21"/>
          <w:szCs w:val="21"/>
        </w:rPr>
        <w:t xml:space="preserve">, vorausgesetzt, dass wir beim Üben fleißig </w:t>
      </w:r>
      <w:r w:rsidRPr="00B6167B">
        <w:rPr>
          <w:rStyle w:val="ekvlsungunterstrichen"/>
        </w:rPr>
        <w:t xml:space="preserve">   wären    </w:t>
      </w:r>
      <w:r w:rsidRPr="00F54745">
        <w:rPr>
          <w:rFonts w:ascii="Times New Roman" w:hAnsi="Times New Roman" w:cs="Times New Roman"/>
          <w:sz w:val="21"/>
          <w:szCs w:val="21"/>
        </w:rPr>
        <w:t>. Natürlich war ich gespannt darauf, wann es nun endlich richtig</w:t>
      </w:r>
      <w:r w:rsidRPr="00226A14">
        <w:rPr>
          <w:rStyle w:val="ekvfett"/>
          <w:rFonts w:ascii="Times New Roman" w:hAnsi="Times New Roman" w:cs="Times New Roman"/>
        </w:rPr>
        <w:t xml:space="preserve"> </w:t>
      </w:r>
      <w:r w:rsidRPr="00F54745">
        <w:rPr>
          <w:rFonts w:ascii="Times New Roman" w:hAnsi="Times New Roman" w:cs="Times New Roman"/>
          <w:sz w:val="21"/>
          <w:szCs w:val="21"/>
        </w:rPr>
        <w:t xml:space="preserve">losgehen </w:t>
      </w:r>
      <w:r w:rsidRPr="00B6167B">
        <w:rPr>
          <w:rStyle w:val="ekvlsungunterstrichen"/>
        </w:rPr>
        <w:t xml:space="preserve">    würde     </w:t>
      </w:r>
      <w:r w:rsidRPr="00F54745">
        <w:rPr>
          <w:rFonts w:ascii="Times New Roman" w:hAnsi="Times New Roman" w:cs="Times New Roman"/>
          <w:sz w:val="21"/>
          <w:szCs w:val="21"/>
        </w:rPr>
        <w:t xml:space="preserve">. Dann zeigte er uns, wie wir mit Zupfen die Saiten zum Klingen bringen </w:t>
      </w:r>
      <w:r w:rsidRPr="00B6167B">
        <w:rPr>
          <w:rStyle w:val="ekvlsungunterstrichen"/>
        </w:rPr>
        <w:t xml:space="preserve">     könnten      </w:t>
      </w:r>
      <w:r w:rsidRPr="00F54745">
        <w:rPr>
          <w:rFonts w:ascii="Times New Roman" w:hAnsi="Times New Roman" w:cs="Times New Roman"/>
          <w:sz w:val="21"/>
          <w:szCs w:val="21"/>
        </w:rPr>
        <w:t>. Stell dir vor, dass wir gleich ein kleines Stück eingeübt haben.</w:t>
      </w:r>
      <w:r w:rsidRPr="00F54745">
        <w:rPr>
          <w:rFonts w:ascii="Times New Roman" w:hAnsi="Times New Roman" w:cs="Times New Roman"/>
          <w:sz w:val="21"/>
          <w:szCs w:val="21"/>
        </w:rPr>
        <w:br/>
      </w:r>
      <w:r w:rsidRPr="00B6167B">
        <w:rPr>
          <w:rStyle w:val="ekvlsungunterstrichen"/>
        </w:rPr>
        <w:t xml:space="preserve">    Hättest    </w:t>
      </w:r>
      <w:r w:rsidRPr="00F54745">
        <w:rPr>
          <w:rFonts w:ascii="Times New Roman" w:hAnsi="Times New Roman" w:cs="Times New Roman"/>
          <w:sz w:val="21"/>
          <w:szCs w:val="21"/>
        </w:rPr>
        <w:t xml:space="preserve"> du das gedacht? Hör mal zu …</w:t>
      </w:r>
    </w:p>
    <w:p w14:paraId="0304C9E4" w14:textId="77777777" w:rsidR="00B6167B" w:rsidRPr="00F3727A" w:rsidRDefault="00B6167B" w:rsidP="00B6167B">
      <w:pPr>
        <w:pStyle w:val="ekvschreiblinie"/>
      </w:pPr>
    </w:p>
    <w:p w14:paraId="69C1D4B1" w14:textId="77777777" w:rsidR="00B6167B" w:rsidRPr="00F166E9" w:rsidRDefault="00B6167B" w:rsidP="00B6167B">
      <w:r w:rsidRPr="00F166E9">
        <w:rPr>
          <w:rStyle w:val="ekvnummerierung"/>
        </w:rPr>
        <w:t>2</w:t>
      </w:r>
      <w:r w:rsidRPr="00F166E9">
        <w:tab/>
        <w:t>Setze die Verben in der passenden Konjunktivform ein.</w:t>
      </w:r>
    </w:p>
    <w:p w14:paraId="3BF01614" w14:textId="50D47A2B" w:rsidR="00F54745" w:rsidRDefault="00B6167B" w:rsidP="00B6167B">
      <w:pPr>
        <w:pStyle w:val="ekvschreiblinie"/>
        <w:rPr>
          <w:rFonts w:ascii="Times New Roman" w:hAnsi="Times New Roman" w:cs="Times New Roman"/>
          <w:sz w:val="21"/>
          <w:szCs w:val="21"/>
        </w:rPr>
      </w:pPr>
      <w:r w:rsidRPr="00F54745">
        <w:rPr>
          <w:rFonts w:ascii="Times New Roman" w:hAnsi="Times New Roman" w:cs="Times New Roman"/>
          <w:sz w:val="21"/>
          <w:szCs w:val="21"/>
        </w:rPr>
        <w:t xml:space="preserve">Eine Lokalzeitung berichtet, dass bei Dierhagen </w:t>
      </w:r>
      <w:r w:rsidR="002E5841">
        <w:rPr>
          <w:rFonts w:ascii="Times New Roman" w:hAnsi="Times New Roman" w:cs="Times New Roman"/>
          <w:sz w:val="21"/>
          <w:szCs w:val="21"/>
        </w:rPr>
        <w:t>Urlauberinnen</w:t>
      </w:r>
      <w:r w:rsidRPr="00F54745">
        <w:rPr>
          <w:rFonts w:ascii="Times New Roman" w:hAnsi="Times New Roman" w:cs="Times New Roman"/>
          <w:sz w:val="21"/>
          <w:szCs w:val="21"/>
        </w:rPr>
        <w:t xml:space="preserve"> ein gestrandetes Wal-Baby </w:t>
      </w:r>
      <w:r w:rsidRPr="00B6167B">
        <w:rPr>
          <w:rStyle w:val="ekvlsungunterstrichen"/>
        </w:rPr>
        <w:t xml:space="preserve">  </w:t>
      </w:r>
      <w:r w:rsidR="00F54745">
        <w:rPr>
          <w:rStyle w:val="ekvlsungunterstrichen"/>
        </w:rPr>
        <w:t xml:space="preserve">  </w:t>
      </w:r>
      <w:r w:rsidRPr="00B6167B">
        <w:rPr>
          <w:rStyle w:val="ekvlsungunterstrichen"/>
        </w:rPr>
        <w:t xml:space="preserve">  entdeckt </w:t>
      </w:r>
      <w:r w:rsidR="00F54745">
        <w:rPr>
          <w:rStyle w:val="ekvlsungunterstrichen"/>
        </w:rPr>
        <w:t xml:space="preserve">  </w:t>
      </w:r>
      <w:r w:rsidRPr="00B6167B">
        <w:rPr>
          <w:rStyle w:val="ekvlsungunterstrichen"/>
        </w:rPr>
        <w:t xml:space="preserve">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entdecken) und mithilfe von Einheimischen </w:t>
      </w:r>
      <w:r w:rsidRPr="00B6167B">
        <w:rPr>
          <w:rStyle w:val="ekvlsungunterstrichen"/>
        </w:rPr>
        <w:t xml:space="preserve">        gerettet hätten      </w:t>
      </w:r>
      <w:proofErr w:type="gramStart"/>
      <w:r w:rsidRPr="00B6167B">
        <w:rPr>
          <w:rStyle w:val="ekvlsungunterstrichen"/>
        </w:rPr>
        <w:t xml:space="preserve">  </w:t>
      </w:r>
      <w:r w:rsidRPr="00F54745">
        <w:rPr>
          <w:rFonts w:ascii="Times New Roman" w:hAnsi="Times New Roman" w:cs="Times New Roman"/>
          <w:sz w:val="21"/>
          <w:szCs w:val="21"/>
        </w:rPr>
        <w:t xml:space="preserve"> (</w:t>
      </w:r>
      <w:proofErr w:type="gramEnd"/>
      <w:r w:rsidRPr="00F54745">
        <w:rPr>
          <w:rFonts w:ascii="Times New Roman" w:hAnsi="Times New Roman" w:cs="Times New Roman"/>
          <w:sz w:val="21"/>
          <w:szCs w:val="21"/>
        </w:rPr>
        <w:t xml:space="preserve">retten). Bei ruhigem Wetter war es wieder in die Ostsee entlassen worden. Mitglieder der Freiwilligen Feuerwehr hatten es zwei Tage lang in einer Baggerschaufel, die mit Ostseewasser gefüllt war, am Leben erhalten. Nach einer Untersuchung hatte eine Tierärztin festgestellt, dass das 75 cm große, nur wenige Tage alte Tier </w:t>
      </w:r>
      <w:r w:rsidRPr="00B6167B">
        <w:rPr>
          <w:rStyle w:val="ekvlsungunterstrichen"/>
        </w:rPr>
        <w:t xml:space="preserve">      gesund      </w:t>
      </w:r>
      <w:r w:rsidRPr="00F54745">
        <w:rPr>
          <w:rFonts w:ascii="Times New Roman" w:hAnsi="Times New Roman" w:cs="Times New Roman"/>
          <w:sz w:val="21"/>
          <w:szCs w:val="21"/>
        </w:rPr>
        <w:t xml:space="preserve">  </w:t>
      </w:r>
      <w:r w:rsidRPr="00B6167B">
        <w:rPr>
          <w:rStyle w:val="ekvlsungunterstrichen"/>
        </w:rPr>
        <w:t xml:space="preserve">    sei    </w:t>
      </w:r>
      <w:r w:rsidRPr="00F54745">
        <w:rPr>
          <w:rFonts w:ascii="Times New Roman" w:hAnsi="Times New Roman" w:cs="Times New Roman"/>
          <w:sz w:val="21"/>
          <w:szCs w:val="21"/>
        </w:rPr>
        <w:t xml:space="preserve"> (gesund sein). </w:t>
      </w:r>
    </w:p>
    <w:p w14:paraId="21700971" w14:textId="612C510C" w:rsidR="00B6167B" w:rsidRPr="00F54745" w:rsidRDefault="00B6167B" w:rsidP="00B6167B">
      <w:pPr>
        <w:pStyle w:val="ekvschreiblinie"/>
        <w:rPr>
          <w:rFonts w:ascii="Times New Roman" w:hAnsi="Times New Roman" w:cs="Times New Roman"/>
          <w:sz w:val="21"/>
          <w:szCs w:val="21"/>
        </w:rPr>
      </w:pPr>
      <w:r w:rsidRPr="00F54745">
        <w:rPr>
          <w:rFonts w:ascii="Times New Roman" w:hAnsi="Times New Roman" w:cs="Times New Roman"/>
          <w:sz w:val="21"/>
          <w:szCs w:val="21"/>
        </w:rPr>
        <w:t>Alle waren sich darüber einig, dass der Sturm das Baby von seiner Mutter</w:t>
      </w:r>
      <w:r w:rsidRPr="00B313AE">
        <w:rPr>
          <w:rFonts w:ascii="Times New Roman" w:hAnsi="Times New Roman"/>
          <w:sz w:val="21"/>
        </w:rPr>
        <w:t xml:space="preserve"> </w:t>
      </w:r>
      <w:r w:rsidRPr="00B6167B">
        <w:rPr>
          <w:rStyle w:val="ekvlsungunterstrichen"/>
        </w:rPr>
        <w:t xml:space="preserve">      getrennt haben      </w:t>
      </w:r>
      <w:r w:rsidRPr="00B6167B">
        <w:t xml:space="preserve"> </w:t>
      </w:r>
      <w:r>
        <w:t xml:space="preserve"> </w:t>
      </w:r>
      <w:r w:rsidR="00F54745">
        <w:br/>
      </w:r>
      <w:r w:rsidRPr="00B6167B">
        <w:rPr>
          <w:rStyle w:val="ekvlsungunterstrichen"/>
        </w:rPr>
        <w:t xml:space="preserve">  </w:t>
      </w:r>
      <w:r w:rsidR="00F54745">
        <w:rPr>
          <w:rStyle w:val="ekvlsungunterstrichen"/>
        </w:rPr>
        <w:t xml:space="preserve">  </w:t>
      </w:r>
      <w:r w:rsidRPr="00B6167B">
        <w:rPr>
          <w:rStyle w:val="ekvlsungunterstrichen"/>
        </w:rPr>
        <w:t xml:space="preserve"> müsse </w:t>
      </w:r>
      <w:r w:rsidR="00F54745">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(trennen müssen). Ein Experte vermutete, dass sich die Mutter wohl noch in der Nähe</w:t>
      </w:r>
      <w:r w:rsidRPr="00B313AE">
        <w:rPr>
          <w:rFonts w:ascii="Times New Roman" w:hAnsi="Times New Roman"/>
          <w:sz w:val="21"/>
        </w:rPr>
        <w:t xml:space="preserve"> </w:t>
      </w:r>
      <w:r w:rsidR="00F54745" w:rsidRPr="00B313AE">
        <w:rPr>
          <w:rFonts w:ascii="Times New Roman" w:hAnsi="Times New Roman"/>
          <w:sz w:val="21"/>
        </w:rPr>
        <w:br/>
      </w:r>
      <w:r w:rsidRPr="00B6167B">
        <w:rPr>
          <w:rStyle w:val="ekvlsungunterstrichen"/>
        </w:rPr>
        <w:t xml:space="preserve">    aufhalte     </w:t>
      </w:r>
      <w:r w:rsidRPr="00F54745">
        <w:rPr>
          <w:rFonts w:ascii="Times New Roman" w:hAnsi="Times New Roman" w:cs="Times New Roman"/>
          <w:sz w:val="21"/>
          <w:szCs w:val="21"/>
        </w:rPr>
        <w:t xml:space="preserve"> (aufhalten) und nach ihrem Kind </w:t>
      </w:r>
      <w:r w:rsidRPr="00B6167B">
        <w:rPr>
          <w:rStyle w:val="ekvlsungunterstrichen"/>
        </w:rPr>
        <w:t xml:space="preserve">   suche   </w:t>
      </w:r>
      <w:r w:rsidRPr="00F54745">
        <w:rPr>
          <w:rFonts w:ascii="Times New Roman" w:hAnsi="Times New Roman" w:cs="Times New Roman"/>
          <w:sz w:val="21"/>
          <w:szCs w:val="21"/>
        </w:rPr>
        <w:t xml:space="preserve"> (suchen), weshalb es gute Überlebenschancen haben </w:t>
      </w:r>
      <w:r w:rsidRPr="00B6167B">
        <w:rPr>
          <w:rStyle w:val="ekvlsungunterstrichen"/>
        </w:rPr>
        <w:t xml:space="preserve">    könnte    </w:t>
      </w:r>
      <w:r w:rsidRPr="00F54745">
        <w:rPr>
          <w:rFonts w:ascii="Times New Roman" w:hAnsi="Times New Roman" w:cs="Times New Roman"/>
          <w:sz w:val="21"/>
          <w:szCs w:val="21"/>
        </w:rPr>
        <w:t xml:space="preserve"> (können).</w:t>
      </w:r>
    </w:p>
    <w:p w14:paraId="2C244543" w14:textId="5894B16C" w:rsidR="00B23A36" w:rsidRPr="00642518" w:rsidRDefault="00B23A36" w:rsidP="00642518"/>
    <w:sectPr w:rsidR="00B23A36" w:rsidRPr="00642518" w:rsidSect="00720DCE">
      <w:headerReference w:type="default" r:id="rId6"/>
      <w:footerReference w:type="default" r:id="rId7"/>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C9EA4" w14:textId="77777777" w:rsidR="008E178F" w:rsidRDefault="008E178F" w:rsidP="003C599D">
      <w:pPr>
        <w:spacing w:line="240" w:lineRule="auto"/>
      </w:pPr>
      <w:r>
        <w:separator/>
      </w:r>
    </w:p>
  </w:endnote>
  <w:endnote w:type="continuationSeparator" w:id="0">
    <w:p w14:paraId="084C9975" w14:textId="77777777" w:rsidR="008E178F" w:rsidRDefault="008E178F"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00" w:type="dxa"/>
      <w:tblInd w:w="-822" w:type="dxa"/>
      <w:tblLayout w:type="fixed"/>
      <w:tblCellMar>
        <w:left w:w="0" w:type="dxa"/>
        <w:right w:w="0" w:type="dxa"/>
      </w:tblCellMar>
      <w:tblLook w:val="01E0" w:firstRow="1" w:lastRow="1" w:firstColumn="1" w:lastColumn="1" w:noHBand="0" w:noVBand="0"/>
    </w:tblPr>
    <w:tblGrid>
      <w:gridCol w:w="864"/>
      <w:gridCol w:w="3570"/>
      <w:gridCol w:w="5102"/>
      <w:gridCol w:w="964"/>
    </w:tblGrid>
    <w:tr w:rsidR="00C470F1" w:rsidRPr="00B34B32" w14:paraId="1DC5B23B" w14:textId="77777777" w:rsidTr="00B34B32">
      <w:trPr>
        <w:trHeight w:hRule="exact" w:val="680"/>
      </w:trPr>
      <w:tc>
        <w:tcPr>
          <w:tcW w:w="864" w:type="dxa"/>
          <w:noWrap/>
        </w:tcPr>
        <w:p w14:paraId="1B17205E" w14:textId="77777777" w:rsidR="00C470F1" w:rsidRPr="00913892" w:rsidRDefault="00C470F1" w:rsidP="005E4C30">
          <w:pPr>
            <w:pStyle w:val="ekvpaginabild"/>
            <w:jc w:val="both"/>
          </w:pPr>
          <w:r w:rsidRPr="00913892">
            <w:rPr>
              <w:noProof/>
              <w:lang w:eastAsia="de-DE"/>
            </w:rPr>
            <w:drawing>
              <wp:inline distT="0" distB="0" distL="0" distR="0" wp14:anchorId="44534C23" wp14:editId="4A9CB83A">
                <wp:extent cx="468000" cy="234000"/>
                <wp:effectExtent l="0" t="0" r="8255" b="0"/>
                <wp:docPr id="300535465" name="Grafik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614178D5" w14:textId="12631D6A" w:rsidR="00C470F1" w:rsidRPr="00913892" w:rsidRDefault="00C470F1" w:rsidP="00503EE6">
          <w:pPr>
            <w:pStyle w:val="ekvpagina"/>
          </w:pPr>
          <w:r w:rsidRPr="00913892">
            <w:t xml:space="preserve">© Ernst Klett Verlag GmbH, </w:t>
          </w:r>
          <w:r>
            <w:t>Stuttgart 202</w:t>
          </w:r>
          <w:r w:rsidR="002E5841">
            <w:t>6</w:t>
          </w:r>
          <w:r w:rsidRPr="00913892">
            <w:t xml:space="preserve"> | www.klett.de | 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102" w:type="dxa"/>
          <w:noWrap/>
        </w:tcPr>
        <w:p w14:paraId="27C5768C" w14:textId="6ED148DE" w:rsidR="00C470F1" w:rsidRPr="00913892" w:rsidRDefault="00E43F08" w:rsidP="00947DC8">
          <w:pPr>
            <w:pStyle w:val="ekvquelle"/>
          </w:pPr>
          <w:r>
            <w:t xml:space="preserve">Autor: </w:t>
          </w:r>
          <w:r w:rsidR="002E5841">
            <w:t>Redaktion</w:t>
          </w:r>
        </w:p>
      </w:tc>
      <w:tc>
        <w:tcPr>
          <w:tcW w:w="964" w:type="dxa"/>
        </w:tcPr>
        <w:p w14:paraId="5D61934D" w14:textId="77777777" w:rsidR="00C470F1" w:rsidRPr="00B34B32" w:rsidRDefault="00C470F1" w:rsidP="00B71FD5">
          <w:pPr>
            <w:pStyle w:val="ekvbildlegende"/>
            <w:jc w:val="right"/>
          </w:pPr>
          <w:r w:rsidRPr="00B34B32">
            <w:fldChar w:fldCharType="begin"/>
          </w:r>
          <w:r w:rsidRPr="00B34B32">
            <w:instrText xml:space="preserve"> PAGE  \* Arabic  \* MERGEFORMAT </w:instrText>
          </w:r>
          <w:r w:rsidRPr="00B34B32">
            <w:fldChar w:fldCharType="separate"/>
          </w:r>
          <w:r w:rsidRPr="00B34B32">
            <w:t>1</w:t>
          </w:r>
          <w:r w:rsidRPr="00B34B32">
            <w:fldChar w:fldCharType="end"/>
          </w:r>
          <w:r w:rsidRPr="00B34B32">
            <w:t xml:space="preserve"> von </w:t>
          </w:r>
          <w:fldSimple w:instr=" NUMPAGES   \* MERGEFORMAT ">
            <w:r w:rsidRPr="00B34B32">
              <w:t>1</w:t>
            </w:r>
          </w:fldSimple>
        </w:p>
        <w:p w14:paraId="035CE4E4" w14:textId="77777777" w:rsidR="00C470F1" w:rsidRPr="00B34B32" w:rsidRDefault="00C470F1" w:rsidP="00C74CD9">
          <w:pPr>
            <w:jc w:val="right"/>
            <w:rPr>
              <w:sz w:val="22"/>
            </w:rPr>
          </w:pPr>
        </w:p>
      </w:tc>
    </w:tr>
  </w:tbl>
  <w:p w14:paraId="6C931067"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1A096" w14:textId="77777777" w:rsidR="008E178F" w:rsidRDefault="008E178F" w:rsidP="003C599D">
      <w:pPr>
        <w:spacing w:line="240" w:lineRule="auto"/>
      </w:pPr>
      <w:r>
        <w:separator/>
      </w:r>
    </w:p>
  </w:footnote>
  <w:footnote w:type="continuationSeparator" w:id="0">
    <w:p w14:paraId="746F8B02" w14:textId="77777777" w:rsidR="008E178F" w:rsidRDefault="008E178F"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8706B1" w:rsidRPr="00C172AE" w14:paraId="5CC35AD3" w14:textId="77777777" w:rsidTr="003A6306">
      <w:trPr>
        <w:trHeight w:hRule="exact" w:val="510"/>
      </w:trPr>
      <w:tc>
        <w:tcPr>
          <w:tcW w:w="818" w:type="dxa"/>
          <w:tcBorders>
            <w:top w:val="nil"/>
            <w:bottom w:val="nil"/>
            <w:right w:val="nil"/>
          </w:tcBorders>
          <w:noWrap/>
          <w:vAlign w:val="center"/>
        </w:tcPr>
        <w:p w14:paraId="6EE9AA7B" w14:textId="77777777" w:rsidR="008706B1" w:rsidRPr="00AE65F6" w:rsidRDefault="008706B1" w:rsidP="003A6306">
          <w:pPr>
            <w:pStyle w:val="ekvbild"/>
            <w:jc w:val="center"/>
          </w:pPr>
        </w:p>
      </w:tc>
      <w:tc>
        <w:tcPr>
          <w:tcW w:w="3856" w:type="dxa"/>
          <w:tcBorders>
            <w:top w:val="nil"/>
            <w:left w:val="nil"/>
            <w:bottom w:val="nil"/>
            <w:right w:val="nil"/>
          </w:tcBorders>
          <w:noWrap/>
          <w:vAlign w:val="bottom"/>
        </w:tcPr>
        <w:p w14:paraId="153E13D1" w14:textId="77777777" w:rsidR="008706B1" w:rsidRPr="007C1230" w:rsidRDefault="008706B1" w:rsidP="00901B13">
          <w:pPr>
            <w:pStyle w:val="ekvkolumnentitel"/>
          </w:pPr>
          <w:r w:rsidRPr="007C1230">
            <w:t>Name:</w:t>
          </w:r>
        </w:p>
      </w:tc>
      <w:tc>
        <w:tcPr>
          <w:tcW w:w="1321" w:type="dxa"/>
          <w:tcBorders>
            <w:top w:val="nil"/>
            <w:left w:val="nil"/>
            <w:bottom w:val="nil"/>
            <w:right w:val="nil"/>
          </w:tcBorders>
          <w:noWrap/>
          <w:vAlign w:val="bottom"/>
        </w:tcPr>
        <w:p w14:paraId="098AF865" w14:textId="77777777" w:rsidR="008706B1" w:rsidRPr="007C1230" w:rsidRDefault="008706B1" w:rsidP="00901B13">
          <w:pPr>
            <w:pStyle w:val="ekvkolumnentitel"/>
          </w:pPr>
          <w:r w:rsidRPr="007C1230">
            <w:t>Klasse:</w:t>
          </w:r>
        </w:p>
      </w:tc>
      <w:tc>
        <w:tcPr>
          <w:tcW w:w="2041" w:type="dxa"/>
          <w:tcBorders>
            <w:top w:val="nil"/>
            <w:left w:val="nil"/>
            <w:bottom w:val="nil"/>
            <w:right w:val="nil"/>
          </w:tcBorders>
          <w:noWrap/>
          <w:vAlign w:val="bottom"/>
        </w:tcPr>
        <w:p w14:paraId="3367E866" w14:textId="77777777" w:rsidR="008706B1" w:rsidRPr="007C1230" w:rsidRDefault="008706B1" w:rsidP="00901B13">
          <w:pPr>
            <w:pStyle w:val="ekvkolumnentitel"/>
          </w:pPr>
          <w:r w:rsidRPr="007C1230">
            <w:t>Datum:</w:t>
          </w:r>
        </w:p>
      </w:tc>
      <w:tc>
        <w:tcPr>
          <w:tcW w:w="2081" w:type="dxa"/>
          <w:tcBorders>
            <w:top w:val="nil"/>
            <w:left w:val="nil"/>
            <w:bottom w:val="nil"/>
            <w:right w:val="nil"/>
          </w:tcBorders>
          <w:noWrap/>
          <w:vAlign w:val="bottom"/>
        </w:tcPr>
        <w:p w14:paraId="344B6341" w14:textId="77777777" w:rsidR="008706B1" w:rsidRPr="007C1230" w:rsidRDefault="008706B1" w:rsidP="00901B13">
          <w:pPr>
            <w:pStyle w:val="ekvkvnummer"/>
          </w:pPr>
        </w:p>
      </w:tc>
      <w:tc>
        <w:tcPr>
          <w:tcW w:w="883" w:type="dxa"/>
          <w:tcBorders>
            <w:top w:val="nil"/>
            <w:left w:val="nil"/>
            <w:bottom w:val="nil"/>
          </w:tcBorders>
          <w:noWrap/>
          <w:vAlign w:val="center"/>
        </w:tcPr>
        <w:p w14:paraId="4B2B720E" w14:textId="705B1091" w:rsidR="008706B1" w:rsidRPr="007636A0" w:rsidRDefault="0044288A" w:rsidP="007007B3">
          <w:pPr>
            <w:pStyle w:val="ekvbild"/>
            <w:jc w:val="center"/>
          </w:pPr>
          <w:r>
            <w:rPr>
              <w:noProof/>
              <w:lang w:eastAsia="de-DE"/>
            </w:rPr>
            <w:drawing>
              <wp:inline distT="0" distB="0" distL="0" distR="0" wp14:anchorId="70978541" wp14:editId="7FE0151B">
                <wp:extent cx="315000" cy="315000"/>
                <wp:effectExtent l="0" t="0" r="0" b="0"/>
                <wp:docPr id="698507685"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c_mitt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000" cy="315000"/>
                        </a:xfrm>
                        <a:prstGeom prst="rect">
                          <a:avLst/>
                        </a:prstGeom>
                      </pic:spPr>
                    </pic:pic>
                  </a:graphicData>
                </a:graphic>
              </wp:inline>
            </w:drawing>
          </w:r>
        </w:p>
      </w:tc>
    </w:tr>
    <w:tr w:rsidR="008706B1" w:rsidRPr="00BF17F2" w14:paraId="1D956E8E"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4D804564" w14:textId="77777777" w:rsidR="008706B1" w:rsidRPr="00BF17F2" w:rsidRDefault="008706B1" w:rsidP="00901B13">
          <w:pPr>
            <w:rPr>
              <w:color w:val="FFFFFF" w:themeColor="background1"/>
            </w:rPr>
          </w:pPr>
        </w:p>
      </w:tc>
      <w:tc>
        <w:tcPr>
          <w:tcW w:w="10182" w:type="dxa"/>
          <w:gridSpan w:val="5"/>
          <w:tcBorders>
            <w:left w:val="nil"/>
            <w:bottom w:val="nil"/>
          </w:tcBorders>
          <w:noWrap/>
          <w:vAlign w:val="bottom"/>
        </w:tcPr>
        <w:p w14:paraId="4CF2E704" w14:textId="77777777" w:rsidR="008706B1" w:rsidRPr="00BF17F2" w:rsidRDefault="008706B1" w:rsidP="00901B13">
          <w:pPr>
            <w:rPr>
              <w:color w:val="FFFFFF" w:themeColor="background1"/>
            </w:rPr>
          </w:pPr>
        </w:p>
      </w:tc>
    </w:tr>
  </w:tbl>
  <w:p w14:paraId="08BEF8DC" w14:textId="77777777" w:rsidR="008706B1" w:rsidRDefault="008706B1">
    <w:pPr>
      <w:pStyle w:val="Kopfzeile"/>
    </w:pPr>
  </w:p>
  <w:p w14:paraId="7E7FF988" w14:textId="77777777" w:rsidR="00901B13" w:rsidRDefault="00901B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521" w:allStyles="1" w:customStyles="0" w:latentStyles="0" w:stylesInUse="0" w:headingStyles="1" w:numberingStyles="0" w:tableStyles="0" w:directFormattingOnRuns="1" w:directFormattingOnParagraphs="0"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36"/>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3E8E"/>
    <w:rsid w:val="000756D0"/>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343E"/>
    <w:rsid w:val="000E72F2"/>
    <w:rsid w:val="000F21E8"/>
    <w:rsid w:val="000F47EE"/>
    <w:rsid w:val="000F6468"/>
    <w:rsid w:val="000F7910"/>
    <w:rsid w:val="00103057"/>
    <w:rsid w:val="00107D77"/>
    <w:rsid w:val="00116EF2"/>
    <w:rsid w:val="00124062"/>
    <w:rsid w:val="00126C2B"/>
    <w:rsid w:val="00131417"/>
    <w:rsid w:val="001343C4"/>
    <w:rsid w:val="00137DDD"/>
    <w:rsid w:val="00140765"/>
    <w:rsid w:val="001524C9"/>
    <w:rsid w:val="00161B4B"/>
    <w:rsid w:val="001641FA"/>
    <w:rsid w:val="0016475A"/>
    <w:rsid w:val="00165ECC"/>
    <w:rsid w:val="00166019"/>
    <w:rsid w:val="001707B6"/>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119"/>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473C8"/>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2470"/>
    <w:rsid w:val="0029673A"/>
    <w:rsid w:val="002A25AE"/>
    <w:rsid w:val="002B3DF1"/>
    <w:rsid w:val="002B52EB"/>
    <w:rsid w:val="002B64EA"/>
    <w:rsid w:val="002C3098"/>
    <w:rsid w:val="002C54CC"/>
    <w:rsid w:val="002C5D15"/>
    <w:rsid w:val="002D0B07"/>
    <w:rsid w:val="002D41F4"/>
    <w:rsid w:val="002D7B0C"/>
    <w:rsid w:val="002D7B42"/>
    <w:rsid w:val="002E163A"/>
    <w:rsid w:val="002E21C3"/>
    <w:rsid w:val="002E5841"/>
    <w:rsid w:val="002F1328"/>
    <w:rsid w:val="002F5FFC"/>
    <w:rsid w:val="002F6529"/>
    <w:rsid w:val="00302866"/>
    <w:rsid w:val="00303749"/>
    <w:rsid w:val="00304833"/>
    <w:rsid w:val="00313596"/>
    <w:rsid w:val="00313FD8"/>
    <w:rsid w:val="00314970"/>
    <w:rsid w:val="00315EA9"/>
    <w:rsid w:val="00320087"/>
    <w:rsid w:val="00321063"/>
    <w:rsid w:val="003259C6"/>
    <w:rsid w:val="0032667B"/>
    <w:rsid w:val="00331D08"/>
    <w:rsid w:val="003323B5"/>
    <w:rsid w:val="003328BC"/>
    <w:rsid w:val="003373EF"/>
    <w:rsid w:val="00337E7F"/>
    <w:rsid w:val="00344EC7"/>
    <w:rsid w:val="00350FBE"/>
    <w:rsid w:val="00355AC6"/>
    <w:rsid w:val="00357BFF"/>
    <w:rsid w:val="003611D5"/>
    <w:rsid w:val="00362B02"/>
    <w:rsid w:val="0036404C"/>
    <w:rsid w:val="00364D77"/>
    <w:rsid w:val="003653D5"/>
    <w:rsid w:val="00366388"/>
    <w:rsid w:val="003714AA"/>
    <w:rsid w:val="00376A0A"/>
    <w:rsid w:val="00380B14"/>
    <w:rsid w:val="0038356B"/>
    <w:rsid w:val="00384305"/>
    <w:rsid w:val="0039268F"/>
    <w:rsid w:val="00392F9B"/>
    <w:rsid w:val="00394595"/>
    <w:rsid w:val="003945FF"/>
    <w:rsid w:val="0039465E"/>
    <w:rsid w:val="00395761"/>
    <w:rsid w:val="003A1A19"/>
    <w:rsid w:val="003A4682"/>
    <w:rsid w:val="003A5B0C"/>
    <w:rsid w:val="003B01CD"/>
    <w:rsid w:val="003B348E"/>
    <w:rsid w:val="003B3ED5"/>
    <w:rsid w:val="003C113F"/>
    <w:rsid w:val="003C39DC"/>
    <w:rsid w:val="003C599D"/>
    <w:rsid w:val="003D3D68"/>
    <w:rsid w:val="003D70F5"/>
    <w:rsid w:val="003E10B3"/>
    <w:rsid w:val="003E21AC"/>
    <w:rsid w:val="003E6330"/>
    <w:rsid w:val="003E7B62"/>
    <w:rsid w:val="003F0467"/>
    <w:rsid w:val="003F362F"/>
    <w:rsid w:val="00405D0B"/>
    <w:rsid w:val="00411B18"/>
    <w:rsid w:val="004136AD"/>
    <w:rsid w:val="00415565"/>
    <w:rsid w:val="00415632"/>
    <w:rsid w:val="00415713"/>
    <w:rsid w:val="00415F8A"/>
    <w:rsid w:val="0042107E"/>
    <w:rsid w:val="004235B1"/>
    <w:rsid w:val="004236D5"/>
    <w:rsid w:val="00424375"/>
    <w:rsid w:val="004372DD"/>
    <w:rsid w:val="00441088"/>
    <w:rsid w:val="00441724"/>
    <w:rsid w:val="0044185E"/>
    <w:rsid w:val="0044288A"/>
    <w:rsid w:val="00446431"/>
    <w:rsid w:val="00446AED"/>
    <w:rsid w:val="00454148"/>
    <w:rsid w:val="00460932"/>
    <w:rsid w:val="004621B3"/>
    <w:rsid w:val="0046364F"/>
    <w:rsid w:val="00465073"/>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5880"/>
    <w:rsid w:val="00576D2D"/>
    <w:rsid w:val="0057744C"/>
    <w:rsid w:val="00583FC8"/>
    <w:rsid w:val="00584F88"/>
    <w:rsid w:val="005859EB"/>
    <w:rsid w:val="00587CF5"/>
    <w:rsid w:val="00587DF4"/>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48DC"/>
    <w:rsid w:val="005F511A"/>
    <w:rsid w:val="005F7305"/>
    <w:rsid w:val="0060030C"/>
    <w:rsid w:val="006011EC"/>
    <w:rsid w:val="00603AD5"/>
    <w:rsid w:val="00603C71"/>
    <w:rsid w:val="00605B68"/>
    <w:rsid w:val="006201CB"/>
    <w:rsid w:val="00621CB5"/>
    <w:rsid w:val="00622F6B"/>
    <w:rsid w:val="00627765"/>
    <w:rsid w:val="00627A02"/>
    <w:rsid w:val="00634DA1"/>
    <w:rsid w:val="0064120B"/>
    <w:rsid w:val="00642518"/>
    <w:rsid w:val="00644BA9"/>
    <w:rsid w:val="0064692C"/>
    <w:rsid w:val="00653F68"/>
    <w:rsid w:val="0066356D"/>
    <w:rsid w:val="00666D95"/>
    <w:rsid w:val="006802C4"/>
    <w:rsid w:val="0068429A"/>
    <w:rsid w:val="00685FDD"/>
    <w:rsid w:val="006912DC"/>
    <w:rsid w:val="00693676"/>
    <w:rsid w:val="006A5611"/>
    <w:rsid w:val="006A56D2"/>
    <w:rsid w:val="006A71DE"/>
    <w:rsid w:val="006A76D7"/>
    <w:rsid w:val="006B0743"/>
    <w:rsid w:val="006B2D23"/>
    <w:rsid w:val="006B3EF4"/>
    <w:rsid w:val="006B6247"/>
    <w:rsid w:val="006C4E52"/>
    <w:rsid w:val="006C6A77"/>
    <w:rsid w:val="006D1212"/>
    <w:rsid w:val="006D1F6D"/>
    <w:rsid w:val="006D45BB"/>
    <w:rsid w:val="006D49F0"/>
    <w:rsid w:val="006D7F2E"/>
    <w:rsid w:val="006E235E"/>
    <w:rsid w:val="006E6A74"/>
    <w:rsid w:val="006E6E32"/>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185B"/>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9D8"/>
    <w:rsid w:val="00862C21"/>
    <w:rsid w:val="008706B1"/>
    <w:rsid w:val="00871F12"/>
    <w:rsid w:val="00874376"/>
    <w:rsid w:val="00882053"/>
    <w:rsid w:val="008942A2"/>
    <w:rsid w:val="0089534A"/>
    <w:rsid w:val="008A529C"/>
    <w:rsid w:val="008B446A"/>
    <w:rsid w:val="008B5E47"/>
    <w:rsid w:val="008C0880"/>
    <w:rsid w:val="008C27FD"/>
    <w:rsid w:val="008D3CE0"/>
    <w:rsid w:val="008D7FDC"/>
    <w:rsid w:val="008E178F"/>
    <w:rsid w:val="008E4B7A"/>
    <w:rsid w:val="008E6248"/>
    <w:rsid w:val="008F1578"/>
    <w:rsid w:val="008F6EDE"/>
    <w:rsid w:val="00901B13"/>
    <w:rsid w:val="00902002"/>
    <w:rsid w:val="00902CEB"/>
    <w:rsid w:val="009064C0"/>
    <w:rsid w:val="009078CB"/>
    <w:rsid w:val="00907EC2"/>
    <w:rsid w:val="00912A0A"/>
    <w:rsid w:val="00913598"/>
    <w:rsid w:val="00913892"/>
    <w:rsid w:val="009164A3"/>
    <w:rsid w:val="0091722D"/>
    <w:rsid w:val="009215E3"/>
    <w:rsid w:val="00926C5B"/>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282"/>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C76B1"/>
    <w:rsid w:val="009E17E1"/>
    <w:rsid w:val="009E1BBE"/>
    <w:rsid w:val="009E26F1"/>
    <w:rsid w:val="009E45C5"/>
    <w:rsid w:val="009E47B1"/>
    <w:rsid w:val="009F003E"/>
    <w:rsid w:val="009F0109"/>
    <w:rsid w:val="009F01E9"/>
    <w:rsid w:val="009F1185"/>
    <w:rsid w:val="009F5416"/>
    <w:rsid w:val="00A01282"/>
    <w:rsid w:val="00A024FF"/>
    <w:rsid w:val="00A05E18"/>
    <w:rsid w:val="00A06EFE"/>
    <w:rsid w:val="00A13F07"/>
    <w:rsid w:val="00A170E5"/>
    <w:rsid w:val="00A208ED"/>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1B94"/>
    <w:rsid w:val="00AA3E8B"/>
    <w:rsid w:val="00AA5A5A"/>
    <w:rsid w:val="00AB05CF"/>
    <w:rsid w:val="00AB0DA8"/>
    <w:rsid w:val="00AB18CA"/>
    <w:rsid w:val="00AB5327"/>
    <w:rsid w:val="00AB6AE5"/>
    <w:rsid w:val="00AB7619"/>
    <w:rsid w:val="00AC01E7"/>
    <w:rsid w:val="00AC7B89"/>
    <w:rsid w:val="00AD4D22"/>
    <w:rsid w:val="00AE3D8A"/>
    <w:rsid w:val="00AE65F6"/>
    <w:rsid w:val="00AF053E"/>
    <w:rsid w:val="00AF7A5F"/>
    <w:rsid w:val="00B00587"/>
    <w:rsid w:val="00B03093"/>
    <w:rsid w:val="00B039E8"/>
    <w:rsid w:val="00B043A1"/>
    <w:rsid w:val="00B11B0F"/>
    <w:rsid w:val="00B12500"/>
    <w:rsid w:val="00B14B45"/>
    <w:rsid w:val="00B155E8"/>
    <w:rsid w:val="00B15F75"/>
    <w:rsid w:val="00B2194E"/>
    <w:rsid w:val="00B23A36"/>
    <w:rsid w:val="00B313AE"/>
    <w:rsid w:val="00B31F29"/>
    <w:rsid w:val="00B32DAF"/>
    <w:rsid w:val="00B3499A"/>
    <w:rsid w:val="00B37E68"/>
    <w:rsid w:val="00B447FF"/>
    <w:rsid w:val="00B468CC"/>
    <w:rsid w:val="00B52FB3"/>
    <w:rsid w:val="00B5429C"/>
    <w:rsid w:val="00B54655"/>
    <w:rsid w:val="00B6045F"/>
    <w:rsid w:val="00B60BEA"/>
    <w:rsid w:val="00B6167B"/>
    <w:rsid w:val="00B7242A"/>
    <w:rsid w:val="00B8071F"/>
    <w:rsid w:val="00B82B4E"/>
    <w:rsid w:val="00B8420E"/>
    <w:rsid w:val="00B87CF7"/>
    <w:rsid w:val="00B90CE1"/>
    <w:rsid w:val="00B90D5D"/>
    <w:rsid w:val="00BA1A23"/>
    <w:rsid w:val="00BA2134"/>
    <w:rsid w:val="00BA371F"/>
    <w:rsid w:val="00BB2F2F"/>
    <w:rsid w:val="00BC2025"/>
    <w:rsid w:val="00BC2CD2"/>
    <w:rsid w:val="00BC6483"/>
    <w:rsid w:val="00BC69E3"/>
    <w:rsid w:val="00BC7335"/>
    <w:rsid w:val="00BD542D"/>
    <w:rsid w:val="00BD6E66"/>
    <w:rsid w:val="00BE1962"/>
    <w:rsid w:val="00BE4821"/>
    <w:rsid w:val="00BF17F2"/>
    <w:rsid w:val="00C00404"/>
    <w:rsid w:val="00C00540"/>
    <w:rsid w:val="00C172AE"/>
    <w:rsid w:val="00C17BE6"/>
    <w:rsid w:val="00C343F5"/>
    <w:rsid w:val="00C35D4D"/>
    <w:rsid w:val="00C40555"/>
    <w:rsid w:val="00C40D51"/>
    <w:rsid w:val="00C429A6"/>
    <w:rsid w:val="00C45D3B"/>
    <w:rsid w:val="00C46BF4"/>
    <w:rsid w:val="00C470F1"/>
    <w:rsid w:val="00C504F8"/>
    <w:rsid w:val="00C52804"/>
    <w:rsid w:val="00C52A99"/>
    <w:rsid w:val="00C52AB7"/>
    <w:rsid w:val="00C61654"/>
    <w:rsid w:val="00C70F84"/>
    <w:rsid w:val="00C717DA"/>
    <w:rsid w:val="00C727B3"/>
    <w:rsid w:val="00C72BA2"/>
    <w:rsid w:val="00C84E4C"/>
    <w:rsid w:val="00C87044"/>
    <w:rsid w:val="00C94D17"/>
    <w:rsid w:val="00CB17F5"/>
    <w:rsid w:val="00CB27C6"/>
    <w:rsid w:val="00CB463B"/>
    <w:rsid w:val="00CB5B82"/>
    <w:rsid w:val="00CB782D"/>
    <w:rsid w:val="00CB7FB9"/>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5BEB"/>
    <w:rsid w:val="00CF6EC0"/>
    <w:rsid w:val="00CF715C"/>
    <w:rsid w:val="00D022EC"/>
    <w:rsid w:val="00D05217"/>
    <w:rsid w:val="00D06182"/>
    <w:rsid w:val="00D125BD"/>
    <w:rsid w:val="00D12661"/>
    <w:rsid w:val="00D14F61"/>
    <w:rsid w:val="00D15795"/>
    <w:rsid w:val="00D1582D"/>
    <w:rsid w:val="00D1794B"/>
    <w:rsid w:val="00D2569D"/>
    <w:rsid w:val="00D276F2"/>
    <w:rsid w:val="00D27A1B"/>
    <w:rsid w:val="00D34DC1"/>
    <w:rsid w:val="00D403F7"/>
    <w:rsid w:val="00D559DE"/>
    <w:rsid w:val="00D56FEB"/>
    <w:rsid w:val="00D61DD0"/>
    <w:rsid w:val="00D62096"/>
    <w:rsid w:val="00D627E5"/>
    <w:rsid w:val="00D649B5"/>
    <w:rsid w:val="00D66E63"/>
    <w:rsid w:val="00D66F5F"/>
    <w:rsid w:val="00D71365"/>
    <w:rsid w:val="00D74E3E"/>
    <w:rsid w:val="00D77D2D"/>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287B"/>
    <w:rsid w:val="00DE2D4F"/>
    <w:rsid w:val="00DE603B"/>
    <w:rsid w:val="00DF129D"/>
    <w:rsid w:val="00DF3810"/>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3F08"/>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5ED3"/>
    <w:rsid w:val="00EA0A02"/>
    <w:rsid w:val="00EA2224"/>
    <w:rsid w:val="00EA7542"/>
    <w:rsid w:val="00EB2280"/>
    <w:rsid w:val="00EC1621"/>
    <w:rsid w:val="00EC1FF0"/>
    <w:rsid w:val="00EC662E"/>
    <w:rsid w:val="00ED07FE"/>
    <w:rsid w:val="00ED0B7D"/>
    <w:rsid w:val="00EE049D"/>
    <w:rsid w:val="00EE2721"/>
    <w:rsid w:val="00EE2A0B"/>
    <w:rsid w:val="00EF6029"/>
    <w:rsid w:val="00F16DA0"/>
    <w:rsid w:val="00F23554"/>
    <w:rsid w:val="00F241DA"/>
    <w:rsid w:val="00F24740"/>
    <w:rsid w:val="00F30571"/>
    <w:rsid w:val="00F32129"/>
    <w:rsid w:val="00F32ED5"/>
    <w:rsid w:val="00F335CB"/>
    <w:rsid w:val="00F35DB1"/>
    <w:rsid w:val="00F3651F"/>
    <w:rsid w:val="00F36D0F"/>
    <w:rsid w:val="00F4144F"/>
    <w:rsid w:val="00F42294"/>
    <w:rsid w:val="00F42A8F"/>
    <w:rsid w:val="00F42F7B"/>
    <w:rsid w:val="00F459EB"/>
    <w:rsid w:val="00F52C9C"/>
    <w:rsid w:val="00F54745"/>
    <w:rsid w:val="00F55BE1"/>
    <w:rsid w:val="00F6336A"/>
    <w:rsid w:val="00F63EAF"/>
    <w:rsid w:val="00F70B43"/>
    <w:rsid w:val="00F72065"/>
    <w:rsid w:val="00F75722"/>
    <w:rsid w:val="00F778DC"/>
    <w:rsid w:val="00F849BE"/>
    <w:rsid w:val="00F940D3"/>
    <w:rsid w:val="00F94A4B"/>
    <w:rsid w:val="00F97237"/>
    <w:rsid w:val="00F97AD4"/>
    <w:rsid w:val="00FA07D2"/>
    <w:rsid w:val="00FA3E81"/>
    <w:rsid w:val="00FB0917"/>
    <w:rsid w:val="00FB0F16"/>
    <w:rsid w:val="00FB123D"/>
    <w:rsid w:val="00FB1D7F"/>
    <w:rsid w:val="00FB4F5F"/>
    <w:rsid w:val="00FB59FB"/>
    <w:rsid w:val="00FB72A0"/>
    <w:rsid w:val="00FC1D8A"/>
    <w:rsid w:val="00FC35C5"/>
    <w:rsid w:val="00FC7DBF"/>
    <w:rsid w:val="00FD20A8"/>
    <w:rsid w:val="00FD2C70"/>
    <w:rsid w:val="00FE2067"/>
    <w:rsid w:val="00FE4FE6"/>
    <w:rsid w:val="00FF1E96"/>
    <w:rsid w:val="00FF28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F5672"/>
  <w15:chartTrackingRefBased/>
  <w15:docId w15:val="{5B4CE395-3DF8-49E1-A295-630D49BA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B6167B"/>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qFormat/>
    <w:rsid w:val="003D3D68"/>
    <w:pPr>
      <w:spacing w:line="240" w:lineRule="auto"/>
    </w:pPr>
    <w:rPr>
      <w:sz w:val="16"/>
    </w:rPr>
  </w:style>
  <w:style w:type="paragraph" w:customStyle="1" w:styleId="ekvkvnummer">
    <w:name w:val="ekv.kv.nummer"/>
    <w:basedOn w:val="Standard"/>
    <w:uiPriority w:val="48"/>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paragraph" w:customStyle="1" w:styleId="dkpZeilenzaehler">
    <w:name w:val="dkp.Zeilenzaehler"/>
    <w:basedOn w:val="Standard"/>
    <w:qFormat/>
    <w:rsid w:val="00B447FF"/>
    <w:pPr>
      <w:ind w:right="57"/>
      <w:jc w:val="center"/>
    </w:pPr>
    <w:rPr>
      <w:sz w:val="16"/>
    </w:rPr>
  </w:style>
  <w:style w:type="table" w:customStyle="1" w:styleId="ekvTabelle0">
    <w:name w:val="ekv.Tabelle"/>
    <w:basedOn w:val="Tabellenraster"/>
    <w:uiPriority w:val="99"/>
    <w:rsid w:val="008F1578"/>
    <w:tblPr>
      <w:tblBorders>
        <w:top w:val="none" w:sz="0" w:space="0" w:color="auto"/>
        <w:left w:val="none" w:sz="0" w:space="0" w:color="auto"/>
        <w:bottom w:val="none" w:sz="0" w:space="0" w:color="auto"/>
        <w:right w:val="none" w:sz="0" w:space="0" w:color="auto"/>
        <w:insideH w:val="single" w:sz="4" w:space="0" w:color="333333"/>
        <w:insideV w:val="single" w:sz="4" w:space="0" w:color="333333"/>
      </w:tblBorders>
      <w:tblCellMar>
        <w:left w:w="0" w:type="dxa"/>
        <w:right w:w="0" w:type="dxa"/>
      </w:tblCellMar>
    </w:tblPr>
    <w:tblStylePr w:type="firstRow">
      <w:tblPr/>
      <w:tcPr>
        <w:tcBorders>
          <w:bottom w:val="single" w:sz="8" w:space="0" w:color="33333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1640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17</cp:revision>
  <cp:lastPrinted>2025-11-04T14:22:00Z</cp:lastPrinted>
  <dcterms:created xsi:type="dcterms:W3CDTF">2025-10-21T11:41:00Z</dcterms:created>
  <dcterms:modified xsi:type="dcterms:W3CDTF">2026-08-27T08:19:00Z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