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7B12BE" w:rsidRPr="00C172AE" w14:paraId="17A84198" w14:textId="77777777" w:rsidTr="00B35D1C">
        <w:trPr>
          <w:trHeight w:hRule="exact" w:val="510"/>
        </w:trPr>
        <w:tc>
          <w:tcPr>
            <w:tcW w:w="819" w:type="dxa"/>
            <w:tcBorders>
              <w:top w:val="nil"/>
              <w:bottom w:val="nil"/>
              <w:right w:val="nil"/>
            </w:tcBorders>
            <w:noWrap/>
            <w:vAlign w:val="bottom"/>
          </w:tcPr>
          <w:p w14:paraId="0DFEBDC3" w14:textId="77777777" w:rsidR="007B12BE" w:rsidRPr="00AE65F6" w:rsidRDefault="007B12BE" w:rsidP="00B336B9">
            <w:pPr>
              <w:pageBreakBefore/>
              <w:rPr>
                <w:color w:val="FFFFFF" w:themeColor="background1"/>
              </w:rPr>
            </w:pPr>
          </w:p>
        </w:tc>
        <w:tc>
          <w:tcPr>
            <w:tcW w:w="3854" w:type="dxa"/>
            <w:tcBorders>
              <w:top w:val="nil"/>
              <w:left w:val="nil"/>
              <w:bottom w:val="nil"/>
              <w:right w:val="nil"/>
            </w:tcBorders>
            <w:noWrap/>
            <w:vAlign w:val="bottom"/>
          </w:tcPr>
          <w:p w14:paraId="00C29A44" w14:textId="77777777" w:rsidR="007B12BE" w:rsidRPr="007C1230" w:rsidRDefault="007B12BE" w:rsidP="00B336B9">
            <w:pPr>
              <w:pStyle w:val="ekvkolumnentitel"/>
            </w:pPr>
            <w:r w:rsidRPr="007C1230">
              <w:t>Name:</w:t>
            </w:r>
          </w:p>
        </w:tc>
        <w:tc>
          <w:tcPr>
            <w:tcW w:w="1320" w:type="dxa"/>
            <w:tcBorders>
              <w:top w:val="nil"/>
              <w:left w:val="nil"/>
              <w:bottom w:val="nil"/>
              <w:right w:val="nil"/>
            </w:tcBorders>
            <w:noWrap/>
            <w:vAlign w:val="bottom"/>
          </w:tcPr>
          <w:p w14:paraId="44A4CD90" w14:textId="77777777" w:rsidR="007B12BE" w:rsidRPr="007C1230" w:rsidRDefault="007B12BE" w:rsidP="00B336B9">
            <w:pPr>
              <w:pStyle w:val="ekvkolumnentitel"/>
            </w:pPr>
            <w:r w:rsidRPr="007C1230">
              <w:t>Klasse:</w:t>
            </w:r>
          </w:p>
        </w:tc>
        <w:tc>
          <w:tcPr>
            <w:tcW w:w="2040" w:type="dxa"/>
            <w:tcBorders>
              <w:top w:val="nil"/>
              <w:left w:val="nil"/>
              <w:bottom w:val="nil"/>
              <w:right w:val="nil"/>
            </w:tcBorders>
            <w:noWrap/>
            <w:vAlign w:val="bottom"/>
          </w:tcPr>
          <w:p w14:paraId="016EE343" w14:textId="77777777" w:rsidR="007B12BE" w:rsidRPr="007C1230" w:rsidRDefault="007B12BE" w:rsidP="00B336B9">
            <w:pPr>
              <w:pStyle w:val="ekvkolumnentitel"/>
            </w:pPr>
            <w:r w:rsidRPr="007C1230">
              <w:t>Datum:</w:t>
            </w:r>
          </w:p>
        </w:tc>
        <w:tc>
          <w:tcPr>
            <w:tcW w:w="1301" w:type="dxa"/>
            <w:tcBorders>
              <w:top w:val="nil"/>
              <w:left w:val="nil"/>
              <w:bottom w:val="nil"/>
              <w:right w:val="nil"/>
            </w:tcBorders>
            <w:noWrap/>
            <w:vAlign w:val="bottom"/>
          </w:tcPr>
          <w:p w14:paraId="16112708" w14:textId="7EBAD6A6" w:rsidR="007B12BE" w:rsidRPr="007C1230" w:rsidRDefault="007B12BE" w:rsidP="00B336B9">
            <w:pPr>
              <w:pStyle w:val="ekvkolumnentitel"/>
            </w:pPr>
            <w:r>
              <w:t xml:space="preserve">Seite </w:t>
            </w:r>
            <w:r w:rsidR="00D37F3A">
              <w:t>1</w:t>
            </w:r>
            <w:r>
              <w:t xml:space="preserve"> von </w:t>
            </w:r>
            <w:r w:rsidR="00D37F3A">
              <w:t>1</w:t>
            </w:r>
          </w:p>
        </w:tc>
        <w:tc>
          <w:tcPr>
            <w:tcW w:w="1666" w:type="dxa"/>
            <w:tcBorders>
              <w:top w:val="nil"/>
              <w:left w:val="nil"/>
              <w:bottom w:val="single" w:sz="8" w:space="0" w:color="808080"/>
            </w:tcBorders>
            <w:noWrap/>
            <w:vAlign w:val="bottom"/>
          </w:tcPr>
          <w:p w14:paraId="2B131F65" w14:textId="77777777" w:rsidR="007B12BE" w:rsidRPr="007636A0" w:rsidRDefault="007B12BE" w:rsidP="00B336B9">
            <w:r>
              <w:t>Arbeits-</w:t>
            </w:r>
            <w:r>
              <w:br/>
            </w:r>
            <w:proofErr w:type="spellStart"/>
            <w:r>
              <w:t>blatt</w:t>
            </w:r>
            <w:proofErr w:type="spellEnd"/>
          </w:p>
        </w:tc>
      </w:tr>
      <w:tr w:rsidR="007B12BE" w:rsidRPr="00BF17F2" w14:paraId="4D870760"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2CE92286" w14:textId="77777777" w:rsidR="007B12BE" w:rsidRPr="00BF17F2" w:rsidRDefault="007B12BE" w:rsidP="00B336B9">
            <w:pPr>
              <w:rPr>
                <w:color w:val="FFFFFF" w:themeColor="background1"/>
              </w:rPr>
            </w:pPr>
          </w:p>
        </w:tc>
        <w:tc>
          <w:tcPr>
            <w:tcW w:w="8515" w:type="dxa"/>
            <w:gridSpan w:val="4"/>
            <w:tcBorders>
              <w:left w:val="nil"/>
              <w:bottom w:val="nil"/>
              <w:right w:val="nil"/>
            </w:tcBorders>
            <w:noWrap/>
            <w:vAlign w:val="bottom"/>
          </w:tcPr>
          <w:p w14:paraId="06DE36A7" w14:textId="77777777" w:rsidR="007B12BE" w:rsidRPr="00BF17F2" w:rsidRDefault="007B12BE" w:rsidP="00B336B9">
            <w:pPr>
              <w:rPr>
                <w:color w:val="FFFFFF" w:themeColor="background1"/>
              </w:rPr>
            </w:pPr>
          </w:p>
        </w:tc>
        <w:tc>
          <w:tcPr>
            <w:tcW w:w="1666" w:type="dxa"/>
            <w:tcBorders>
              <w:top w:val="nil"/>
              <w:left w:val="nil"/>
              <w:bottom w:val="nil"/>
            </w:tcBorders>
          </w:tcPr>
          <w:p w14:paraId="15E356D6" w14:textId="77777777" w:rsidR="007B12BE" w:rsidRPr="00B35D1C" w:rsidRDefault="007B12BE" w:rsidP="00B336B9">
            <w:r>
              <w:rPr>
                <w:noProof/>
                <w:lang w:eastAsia="de-DE"/>
              </w:rPr>
              <w:drawing>
                <wp:anchor distT="0" distB="0" distL="114300" distR="114300" simplePos="0" relativeHeight="251661312" behindDoc="1" locked="0" layoutInCell="1" allowOverlap="1" wp14:anchorId="5032D5D6" wp14:editId="494260BD">
                  <wp:simplePos x="0" y="0"/>
                  <wp:positionH relativeFrom="column">
                    <wp:posOffset>-74884</wp:posOffset>
                  </wp:positionH>
                  <wp:positionV relativeFrom="paragraph">
                    <wp:posOffset>-614180</wp:posOffset>
                  </wp:positionV>
                  <wp:extent cx="791845" cy="791845"/>
                  <wp:effectExtent l="0" t="0" r="8255" b="8255"/>
                  <wp:wrapNone/>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r w:rsidRPr="00B35D1C">
              <w:t>Lösung</w:t>
            </w:r>
          </w:p>
        </w:tc>
      </w:tr>
    </w:tbl>
    <w:p w14:paraId="78D87AA9" w14:textId="39EE42F8" w:rsidR="00EF190C" w:rsidRDefault="00094532" w:rsidP="007B12BE">
      <w:pPr>
        <w:pStyle w:val="ekvue1arial"/>
      </w:pPr>
      <w:r>
        <w:t>Beispiellö</w:t>
      </w:r>
      <w:bookmarkStart w:id="0" w:name="_GoBack"/>
      <w:bookmarkEnd w:id="0"/>
      <w:r>
        <w:t>sung „Das Hungerlied“</w:t>
      </w:r>
    </w:p>
    <w:p w14:paraId="0BC1D4DB" w14:textId="4370B12E" w:rsidR="007B12BE" w:rsidRDefault="007B12BE" w:rsidP="002D5029"/>
    <w:p w14:paraId="554A136B" w14:textId="5D66CD77" w:rsidR="007B12BE" w:rsidRDefault="007B12BE" w:rsidP="009531D6"/>
    <w:p w14:paraId="349D656A" w14:textId="77777777" w:rsidR="009531D6" w:rsidRDefault="009531D6" w:rsidP="00884365">
      <w:pPr>
        <w:pStyle w:val="ekvue2fremdtext"/>
        <w:spacing w:before="20" w:after="120"/>
      </w:pPr>
      <w:r>
        <w:t xml:space="preserve">Georg </w:t>
      </w:r>
      <w:proofErr w:type="spellStart"/>
      <w:r>
        <w:t>Weerth</w:t>
      </w:r>
      <w:proofErr w:type="spellEnd"/>
      <w:r>
        <w:t xml:space="preserve">: </w:t>
      </w:r>
      <w:r w:rsidRPr="006A5688">
        <w:t>Das Hungerlied (1844)</w:t>
      </w:r>
    </w:p>
    <w:tbl>
      <w:tblPr>
        <w:tblStyle w:val="Tabellenraster"/>
        <w:tblW w:w="969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6860"/>
        <w:gridCol w:w="2494"/>
      </w:tblGrid>
      <w:tr w:rsidR="009531D6" w14:paraId="35F99909" w14:textId="77777777" w:rsidTr="009531D6">
        <w:tc>
          <w:tcPr>
            <w:tcW w:w="340" w:type="dxa"/>
          </w:tcPr>
          <w:p w14:paraId="642E35A4" w14:textId="6E725F11" w:rsidR="009531D6" w:rsidRPr="00884365" w:rsidRDefault="009531D6" w:rsidP="00D008B9">
            <w:pPr>
              <w:ind w:right="113"/>
              <w:jc w:val="right"/>
              <w:rPr>
                <w:color w:val="777777"/>
                <w:sz w:val="15"/>
                <w:szCs w:val="15"/>
              </w:rPr>
            </w:pPr>
          </w:p>
          <w:p w14:paraId="5BCCB0D0" w14:textId="77777777" w:rsidR="00884365" w:rsidRPr="00884365" w:rsidRDefault="00884365" w:rsidP="00D008B9">
            <w:pPr>
              <w:ind w:right="113"/>
              <w:jc w:val="right"/>
              <w:rPr>
                <w:color w:val="777777"/>
                <w:sz w:val="15"/>
                <w:szCs w:val="15"/>
              </w:rPr>
            </w:pPr>
          </w:p>
          <w:p w14:paraId="56A80C67" w14:textId="77777777" w:rsidR="00884365" w:rsidRPr="00884365" w:rsidRDefault="00884365" w:rsidP="00D008B9">
            <w:pPr>
              <w:spacing w:after="120"/>
              <w:ind w:right="113"/>
              <w:jc w:val="right"/>
              <w:rPr>
                <w:color w:val="777777"/>
                <w:sz w:val="15"/>
                <w:szCs w:val="15"/>
              </w:rPr>
            </w:pPr>
          </w:p>
          <w:p w14:paraId="07F0BA64" w14:textId="77777777" w:rsidR="00884365" w:rsidRPr="00884365" w:rsidRDefault="00884365" w:rsidP="00D008B9">
            <w:pPr>
              <w:ind w:right="113"/>
              <w:jc w:val="right"/>
              <w:rPr>
                <w:color w:val="777777"/>
                <w:sz w:val="15"/>
                <w:szCs w:val="15"/>
              </w:rPr>
            </w:pPr>
          </w:p>
          <w:p w14:paraId="4B96ACDC" w14:textId="77777777" w:rsidR="00884365" w:rsidRPr="00884365" w:rsidRDefault="00884365" w:rsidP="00D008B9">
            <w:pPr>
              <w:ind w:right="113"/>
              <w:jc w:val="right"/>
              <w:rPr>
                <w:color w:val="777777"/>
                <w:sz w:val="15"/>
                <w:szCs w:val="15"/>
              </w:rPr>
            </w:pPr>
            <w:r w:rsidRPr="00884365">
              <w:rPr>
                <w:color w:val="777777"/>
                <w:sz w:val="15"/>
                <w:szCs w:val="15"/>
              </w:rPr>
              <w:t>5</w:t>
            </w:r>
          </w:p>
          <w:p w14:paraId="34B605A3" w14:textId="77777777" w:rsidR="00884365" w:rsidRPr="00884365" w:rsidRDefault="00884365" w:rsidP="00D008B9">
            <w:pPr>
              <w:ind w:right="113"/>
              <w:jc w:val="right"/>
              <w:rPr>
                <w:color w:val="777777"/>
                <w:sz w:val="15"/>
                <w:szCs w:val="15"/>
              </w:rPr>
            </w:pPr>
          </w:p>
          <w:p w14:paraId="46031ECC" w14:textId="77777777" w:rsidR="00884365" w:rsidRPr="00884365" w:rsidRDefault="00884365" w:rsidP="00D008B9">
            <w:pPr>
              <w:ind w:right="113"/>
              <w:jc w:val="right"/>
              <w:rPr>
                <w:color w:val="777777"/>
                <w:sz w:val="15"/>
                <w:szCs w:val="15"/>
              </w:rPr>
            </w:pPr>
          </w:p>
          <w:p w14:paraId="00C1571F" w14:textId="77777777" w:rsidR="00884365" w:rsidRPr="00884365" w:rsidRDefault="00884365" w:rsidP="00D008B9">
            <w:pPr>
              <w:ind w:right="113"/>
              <w:jc w:val="right"/>
              <w:rPr>
                <w:color w:val="777777"/>
                <w:sz w:val="15"/>
                <w:szCs w:val="15"/>
              </w:rPr>
            </w:pPr>
          </w:p>
          <w:p w14:paraId="14380007" w14:textId="77777777" w:rsidR="00884365" w:rsidRPr="00884365" w:rsidRDefault="00884365" w:rsidP="00D008B9">
            <w:pPr>
              <w:ind w:right="113"/>
              <w:jc w:val="right"/>
              <w:rPr>
                <w:color w:val="777777"/>
                <w:sz w:val="15"/>
                <w:szCs w:val="15"/>
              </w:rPr>
            </w:pPr>
          </w:p>
          <w:p w14:paraId="20DD771B" w14:textId="77777777" w:rsidR="00884365" w:rsidRPr="00884365" w:rsidRDefault="00884365" w:rsidP="00D008B9">
            <w:pPr>
              <w:ind w:right="113"/>
              <w:jc w:val="right"/>
              <w:rPr>
                <w:color w:val="777777"/>
                <w:sz w:val="15"/>
                <w:szCs w:val="15"/>
              </w:rPr>
            </w:pPr>
            <w:r w:rsidRPr="00884365">
              <w:rPr>
                <w:color w:val="777777"/>
                <w:sz w:val="15"/>
                <w:szCs w:val="15"/>
              </w:rPr>
              <w:t>10</w:t>
            </w:r>
          </w:p>
          <w:p w14:paraId="6B2F13AF" w14:textId="77777777" w:rsidR="00884365" w:rsidRPr="00884365" w:rsidRDefault="00884365" w:rsidP="00D008B9">
            <w:pPr>
              <w:ind w:right="113"/>
              <w:jc w:val="right"/>
              <w:rPr>
                <w:color w:val="777777"/>
                <w:sz w:val="15"/>
                <w:szCs w:val="15"/>
              </w:rPr>
            </w:pPr>
          </w:p>
          <w:p w14:paraId="0813085B" w14:textId="77777777" w:rsidR="00884365" w:rsidRPr="00884365" w:rsidRDefault="00884365" w:rsidP="00D008B9">
            <w:pPr>
              <w:ind w:right="113"/>
              <w:jc w:val="right"/>
              <w:rPr>
                <w:color w:val="777777"/>
                <w:sz w:val="15"/>
                <w:szCs w:val="15"/>
              </w:rPr>
            </w:pPr>
          </w:p>
          <w:p w14:paraId="5D342E33" w14:textId="77777777" w:rsidR="00884365" w:rsidRPr="00884365" w:rsidRDefault="00884365" w:rsidP="00D008B9">
            <w:pPr>
              <w:ind w:right="113"/>
              <w:jc w:val="right"/>
              <w:rPr>
                <w:color w:val="777777"/>
                <w:sz w:val="15"/>
                <w:szCs w:val="15"/>
              </w:rPr>
            </w:pPr>
          </w:p>
          <w:p w14:paraId="35DD3BA3" w14:textId="77777777" w:rsidR="00884365" w:rsidRPr="00884365" w:rsidRDefault="00884365" w:rsidP="00D008B9">
            <w:pPr>
              <w:ind w:right="113"/>
              <w:jc w:val="right"/>
              <w:rPr>
                <w:color w:val="777777"/>
                <w:sz w:val="15"/>
                <w:szCs w:val="15"/>
              </w:rPr>
            </w:pPr>
          </w:p>
          <w:p w14:paraId="20FC3013" w14:textId="77777777" w:rsidR="00884365" w:rsidRPr="00884365" w:rsidRDefault="00884365" w:rsidP="00D008B9">
            <w:pPr>
              <w:ind w:right="113"/>
              <w:jc w:val="right"/>
              <w:rPr>
                <w:color w:val="777777"/>
                <w:sz w:val="15"/>
                <w:szCs w:val="15"/>
              </w:rPr>
            </w:pPr>
            <w:r>
              <w:rPr>
                <w:color w:val="777777"/>
                <w:sz w:val="15"/>
                <w:szCs w:val="15"/>
              </w:rPr>
              <w:t>15</w:t>
            </w:r>
          </w:p>
          <w:p w14:paraId="05CD151C" w14:textId="77777777" w:rsidR="00884365" w:rsidRPr="00884365" w:rsidRDefault="00884365" w:rsidP="00D008B9">
            <w:pPr>
              <w:ind w:right="113"/>
              <w:jc w:val="right"/>
              <w:rPr>
                <w:color w:val="777777"/>
                <w:sz w:val="15"/>
                <w:szCs w:val="15"/>
              </w:rPr>
            </w:pPr>
          </w:p>
          <w:p w14:paraId="27AF933D" w14:textId="77777777" w:rsidR="00884365" w:rsidRPr="00884365" w:rsidRDefault="00884365" w:rsidP="00D008B9">
            <w:pPr>
              <w:ind w:right="113"/>
              <w:jc w:val="right"/>
              <w:rPr>
                <w:color w:val="777777"/>
                <w:sz w:val="15"/>
                <w:szCs w:val="15"/>
              </w:rPr>
            </w:pPr>
          </w:p>
          <w:p w14:paraId="15B04A41" w14:textId="77777777" w:rsidR="00884365" w:rsidRPr="00884365" w:rsidRDefault="00884365" w:rsidP="00D008B9">
            <w:pPr>
              <w:ind w:right="113"/>
              <w:jc w:val="right"/>
              <w:rPr>
                <w:color w:val="777777"/>
                <w:sz w:val="15"/>
                <w:szCs w:val="15"/>
              </w:rPr>
            </w:pPr>
          </w:p>
          <w:p w14:paraId="271D50D8" w14:textId="77777777" w:rsidR="00884365" w:rsidRPr="00884365" w:rsidRDefault="00884365" w:rsidP="00D008B9">
            <w:pPr>
              <w:ind w:right="113"/>
              <w:jc w:val="right"/>
              <w:rPr>
                <w:color w:val="777777"/>
                <w:sz w:val="15"/>
                <w:szCs w:val="15"/>
              </w:rPr>
            </w:pPr>
          </w:p>
          <w:p w14:paraId="371B5C37" w14:textId="77777777" w:rsidR="00884365" w:rsidRPr="00884365" w:rsidRDefault="00884365" w:rsidP="00D008B9">
            <w:pPr>
              <w:ind w:right="113"/>
              <w:jc w:val="right"/>
              <w:rPr>
                <w:color w:val="777777"/>
                <w:sz w:val="15"/>
                <w:szCs w:val="15"/>
              </w:rPr>
            </w:pPr>
            <w:r>
              <w:rPr>
                <w:color w:val="777777"/>
                <w:sz w:val="15"/>
                <w:szCs w:val="15"/>
              </w:rPr>
              <w:t>20</w:t>
            </w:r>
          </w:p>
          <w:p w14:paraId="2FAD6CF8" w14:textId="77777777" w:rsidR="00884365" w:rsidRPr="00884365" w:rsidRDefault="00884365" w:rsidP="00D008B9">
            <w:pPr>
              <w:ind w:right="113"/>
              <w:jc w:val="right"/>
              <w:rPr>
                <w:color w:val="777777"/>
                <w:sz w:val="15"/>
                <w:szCs w:val="15"/>
              </w:rPr>
            </w:pPr>
          </w:p>
          <w:p w14:paraId="2B3A2868" w14:textId="77777777" w:rsidR="00884365" w:rsidRPr="00884365" w:rsidRDefault="00884365" w:rsidP="00D008B9">
            <w:pPr>
              <w:ind w:right="113"/>
              <w:jc w:val="right"/>
              <w:rPr>
                <w:color w:val="777777"/>
                <w:sz w:val="15"/>
                <w:szCs w:val="15"/>
              </w:rPr>
            </w:pPr>
          </w:p>
          <w:p w14:paraId="712CEE1A" w14:textId="77777777" w:rsidR="00884365" w:rsidRPr="00884365" w:rsidRDefault="00884365" w:rsidP="00D008B9">
            <w:pPr>
              <w:ind w:right="113"/>
              <w:jc w:val="right"/>
              <w:rPr>
                <w:color w:val="777777"/>
                <w:sz w:val="15"/>
                <w:szCs w:val="15"/>
              </w:rPr>
            </w:pPr>
          </w:p>
          <w:p w14:paraId="63B750DB" w14:textId="77777777" w:rsidR="00884365" w:rsidRPr="00884365" w:rsidRDefault="00884365" w:rsidP="00D008B9">
            <w:pPr>
              <w:ind w:right="113"/>
              <w:jc w:val="right"/>
              <w:rPr>
                <w:color w:val="777777"/>
                <w:sz w:val="15"/>
                <w:szCs w:val="15"/>
              </w:rPr>
            </w:pPr>
          </w:p>
          <w:p w14:paraId="16B65FD4" w14:textId="77777777" w:rsidR="00884365" w:rsidRPr="00884365" w:rsidRDefault="00884365" w:rsidP="00D008B9">
            <w:pPr>
              <w:ind w:right="113"/>
              <w:jc w:val="right"/>
              <w:rPr>
                <w:color w:val="777777"/>
                <w:sz w:val="15"/>
                <w:szCs w:val="15"/>
              </w:rPr>
            </w:pPr>
            <w:r>
              <w:rPr>
                <w:color w:val="777777"/>
                <w:sz w:val="15"/>
                <w:szCs w:val="15"/>
              </w:rPr>
              <w:t>25</w:t>
            </w:r>
          </w:p>
          <w:p w14:paraId="6D870288" w14:textId="77777777" w:rsidR="00884365" w:rsidRPr="00884365" w:rsidRDefault="00884365" w:rsidP="00D008B9">
            <w:pPr>
              <w:ind w:right="113"/>
              <w:jc w:val="right"/>
              <w:rPr>
                <w:color w:val="777777"/>
                <w:sz w:val="15"/>
                <w:szCs w:val="15"/>
              </w:rPr>
            </w:pPr>
          </w:p>
          <w:p w14:paraId="6F791649" w14:textId="77777777" w:rsidR="00884365" w:rsidRPr="00884365" w:rsidRDefault="00884365" w:rsidP="00D008B9">
            <w:pPr>
              <w:ind w:right="113"/>
              <w:jc w:val="right"/>
              <w:rPr>
                <w:color w:val="777777"/>
                <w:sz w:val="15"/>
                <w:szCs w:val="15"/>
              </w:rPr>
            </w:pPr>
          </w:p>
          <w:p w14:paraId="1358EA87" w14:textId="77777777" w:rsidR="00884365" w:rsidRPr="00884365" w:rsidRDefault="00884365" w:rsidP="00D008B9">
            <w:pPr>
              <w:ind w:right="113"/>
              <w:jc w:val="right"/>
              <w:rPr>
                <w:color w:val="777777"/>
                <w:sz w:val="15"/>
                <w:szCs w:val="15"/>
              </w:rPr>
            </w:pPr>
          </w:p>
          <w:p w14:paraId="552A0832" w14:textId="77777777" w:rsidR="00884365" w:rsidRPr="00884365" w:rsidRDefault="00884365" w:rsidP="00D008B9">
            <w:pPr>
              <w:ind w:right="113"/>
              <w:jc w:val="right"/>
              <w:rPr>
                <w:color w:val="777777"/>
                <w:sz w:val="15"/>
                <w:szCs w:val="15"/>
              </w:rPr>
            </w:pPr>
          </w:p>
          <w:p w14:paraId="557A4BC0" w14:textId="77777777" w:rsidR="00884365" w:rsidRPr="00884365" w:rsidRDefault="00884365" w:rsidP="00D008B9">
            <w:pPr>
              <w:ind w:right="113"/>
              <w:jc w:val="right"/>
              <w:rPr>
                <w:color w:val="777777"/>
                <w:sz w:val="15"/>
                <w:szCs w:val="15"/>
              </w:rPr>
            </w:pPr>
            <w:r>
              <w:rPr>
                <w:color w:val="777777"/>
                <w:sz w:val="15"/>
                <w:szCs w:val="15"/>
              </w:rPr>
              <w:t>30</w:t>
            </w:r>
          </w:p>
          <w:p w14:paraId="4FB8D645" w14:textId="77777777" w:rsidR="00884365" w:rsidRPr="00884365" w:rsidRDefault="00884365" w:rsidP="00D008B9">
            <w:pPr>
              <w:ind w:right="113"/>
              <w:jc w:val="right"/>
              <w:rPr>
                <w:color w:val="777777"/>
                <w:sz w:val="15"/>
                <w:szCs w:val="15"/>
              </w:rPr>
            </w:pPr>
          </w:p>
          <w:p w14:paraId="010106E3" w14:textId="77777777" w:rsidR="00884365" w:rsidRPr="00884365" w:rsidRDefault="00884365" w:rsidP="00D008B9">
            <w:pPr>
              <w:ind w:right="113"/>
              <w:jc w:val="right"/>
              <w:rPr>
                <w:color w:val="777777"/>
                <w:sz w:val="15"/>
                <w:szCs w:val="15"/>
              </w:rPr>
            </w:pPr>
          </w:p>
          <w:p w14:paraId="1F71E292" w14:textId="77777777" w:rsidR="00884365" w:rsidRPr="00884365" w:rsidRDefault="00884365" w:rsidP="00D008B9">
            <w:pPr>
              <w:ind w:right="113"/>
              <w:jc w:val="right"/>
              <w:rPr>
                <w:color w:val="777777"/>
                <w:sz w:val="15"/>
                <w:szCs w:val="15"/>
              </w:rPr>
            </w:pPr>
          </w:p>
          <w:p w14:paraId="6F0DC60A" w14:textId="77777777" w:rsidR="00884365" w:rsidRPr="00884365" w:rsidRDefault="00884365" w:rsidP="00D008B9">
            <w:pPr>
              <w:ind w:right="113"/>
              <w:jc w:val="right"/>
              <w:rPr>
                <w:color w:val="777777"/>
                <w:sz w:val="15"/>
                <w:szCs w:val="15"/>
              </w:rPr>
            </w:pPr>
          </w:p>
          <w:p w14:paraId="2DFD245F" w14:textId="77777777" w:rsidR="00884365" w:rsidRPr="00884365" w:rsidRDefault="00884365" w:rsidP="00D008B9">
            <w:pPr>
              <w:ind w:right="113"/>
              <w:jc w:val="right"/>
              <w:rPr>
                <w:color w:val="777777"/>
                <w:sz w:val="15"/>
                <w:szCs w:val="15"/>
              </w:rPr>
            </w:pPr>
            <w:r>
              <w:rPr>
                <w:color w:val="777777"/>
                <w:sz w:val="15"/>
                <w:szCs w:val="15"/>
              </w:rPr>
              <w:t>35</w:t>
            </w:r>
          </w:p>
          <w:p w14:paraId="63691212" w14:textId="77777777" w:rsidR="00884365" w:rsidRPr="00884365" w:rsidRDefault="00884365" w:rsidP="00D008B9">
            <w:pPr>
              <w:ind w:right="113"/>
              <w:jc w:val="right"/>
              <w:rPr>
                <w:color w:val="777777"/>
                <w:sz w:val="15"/>
                <w:szCs w:val="15"/>
              </w:rPr>
            </w:pPr>
          </w:p>
          <w:p w14:paraId="50E73A45" w14:textId="77777777" w:rsidR="00884365" w:rsidRPr="00884365" w:rsidRDefault="00884365" w:rsidP="00D008B9">
            <w:pPr>
              <w:ind w:right="113"/>
              <w:jc w:val="right"/>
              <w:rPr>
                <w:color w:val="777777"/>
                <w:sz w:val="15"/>
                <w:szCs w:val="15"/>
              </w:rPr>
            </w:pPr>
          </w:p>
          <w:p w14:paraId="51B33AF6" w14:textId="77777777" w:rsidR="00884365" w:rsidRPr="00884365" w:rsidRDefault="00884365" w:rsidP="00D008B9">
            <w:pPr>
              <w:ind w:right="113"/>
              <w:jc w:val="right"/>
              <w:rPr>
                <w:color w:val="777777"/>
                <w:sz w:val="15"/>
                <w:szCs w:val="15"/>
              </w:rPr>
            </w:pPr>
          </w:p>
          <w:p w14:paraId="63E9DDA9" w14:textId="77777777" w:rsidR="00884365" w:rsidRPr="00884365" w:rsidRDefault="00884365" w:rsidP="00D008B9">
            <w:pPr>
              <w:ind w:right="113"/>
              <w:jc w:val="right"/>
              <w:rPr>
                <w:color w:val="777777"/>
                <w:sz w:val="15"/>
                <w:szCs w:val="15"/>
              </w:rPr>
            </w:pPr>
          </w:p>
          <w:p w14:paraId="229194A4" w14:textId="77777777" w:rsidR="00884365" w:rsidRPr="00884365" w:rsidRDefault="00884365" w:rsidP="00D008B9">
            <w:pPr>
              <w:ind w:right="113"/>
              <w:jc w:val="right"/>
              <w:rPr>
                <w:color w:val="777777"/>
                <w:sz w:val="15"/>
                <w:szCs w:val="15"/>
              </w:rPr>
            </w:pPr>
            <w:r>
              <w:rPr>
                <w:color w:val="777777"/>
                <w:sz w:val="15"/>
                <w:szCs w:val="15"/>
              </w:rPr>
              <w:t>40</w:t>
            </w:r>
          </w:p>
          <w:p w14:paraId="460018FE" w14:textId="77777777" w:rsidR="00884365" w:rsidRPr="00884365" w:rsidRDefault="00884365" w:rsidP="00D008B9">
            <w:pPr>
              <w:ind w:right="113"/>
              <w:jc w:val="right"/>
              <w:rPr>
                <w:color w:val="777777"/>
                <w:sz w:val="15"/>
                <w:szCs w:val="15"/>
              </w:rPr>
            </w:pPr>
          </w:p>
          <w:p w14:paraId="0CCB91B5" w14:textId="77777777" w:rsidR="00884365" w:rsidRPr="00884365" w:rsidRDefault="00884365" w:rsidP="00D008B9">
            <w:pPr>
              <w:spacing w:after="120"/>
              <w:ind w:right="113"/>
              <w:jc w:val="right"/>
              <w:rPr>
                <w:color w:val="777777"/>
                <w:sz w:val="15"/>
                <w:szCs w:val="15"/>
              </w:rPr>
            </w:pPr>
          </w:p>
          <w:p w14:paraId="78A18087" w14:textId="77777777" w:rsidR="00884365" w:rsidRPr="00884365" w:rsidRDefault="00884365" w:rsidP="00D008B9">
            <w:pPr>
              <w:ind w:right="113"/>
              <w:jc w:val="right"/>
              <w:rPr>
                <w:color w:val="777777"/>
                <w:sz w:val="15"/>
                <w:szCs w:val="15"/>
              </w:rPr>
            </w:pPr>
          </w:p>
          <w:p w14:paraId="66CCA896" w14:textId="77777777" w:rsidR="00884365" w:rsidRPr="00884365" w:rsidRDefault="00884365" w:rsidP="00D008B9">
            <w:pPr>
              <w:ind w:right="113"/>
              <w:jc w:val="right"/>
              <w:rPr>
                <w:color w:val="777777"/>
                <w:sz w:val="15"/>
                <w:szCs w:val="15"/>
              </w:rPr>
            </w:pPr>
          </w:p>
          <w:p w14:paraId="485B9B5F" w14:textId="546C71C3" w:rsidR="00884365" w:rsidRPr="00884365" w:rsidRDefault="00884365" w:rsidP="00D008B9">
            <w:pPr>
              <w:ind w:right="113"/>
              <w:jc w:val="right"/>
              <w:rPr>
                <w:color w:val="777777"/>
                <w:sz w:val="15"/>
                <w:szCs w:val="15"/>
              </w:rPr>
            </w:pPr>
            <w:r>
              <w:rPr>
                <w:color w:val="777777"/>
                <w:sz w:val="15"/>
                <w:szCs w:val="15"/>
              </w:rPr>
              <w:t>45</w:t>
            </w:r>
          </w:p>
        </w:tc>
        <w:tc>
          <w:tcPr>
            <w:tcW w:w="6860" w:type="dxa"/>
            <w:tcBorders>
              <w:right w:val="single" w:sz="4" w:space="0" w:color="auto"/>
            </w:tcBorders>
          </w:tcPr>
          <w:p w14:paraId="2D2B0227" w14:textId="77777777" w:rsidR="009531D6" w:rsidRDefault="009531D6" w:rsidP="009531D6">
            <w:pPr>
              <w:pStyle w:val="ekvfremdtext"/>
              <w:spacing w:after="120"/>
              <w:ind w:right="113"/>
            </w:pPr>
            <w:r>
              <w:t xml:space="preserve">Im Jahr 1844, als „Das Hungerlied“ vom Dichter Georg </w:t>
            </w:r>
            <w:proofErr w:type="spellStart"/>
            <w:r>
              <w:t>Weerth</w:t>
            </w:r>
            <w:proofErr w:type="spellEnd"/>
            <w:r>
              <w:t xml:space="preserve"> verfasst wurde, brachte man der Obrigkeit viel Respekt entgegen und das fand seinen Ausdruck in einer höflichen Anrede.</w:t>
            </w:r>
          </w:p>
          <w:p w14:paraId="69719DB4" w14:textId="1431D326" w:rsidR="009531D6" w:rsidRDefault="009531D6" w:rsidP="009531D6">
            <w:pPr>
              <w:pStyle w:val="ekvfremdtext"/>
              <w:ind w:right="113"/>
            </w:pPr>
            <w:r>
              <w:t xml:space="preserve">So ist es auch in diesem </w:t>
            </w:r>
            <w:proofErr w:type="spellStart"/>
            <w:r>
              <w:t>dreistrophigen</w:t>
            </w:r>
            <w:proofErr w:type="spellEnd"/>
            <w:r>
              <w:t xml:space="preserve"> Gedicht. Es beginnt mit den Worten „Verehrter Herr und König“ (Z. 1). Allerdings ergibt sich damit ein </w:t>
            </w:r>
            <w:r w:rsidRPr="009958D6">
              <w:rPr>
                <w:highlight w:val="yellow"/>
              </w:rPr>
              <w:t>Kontrast zum Titel</w:t>
            </w:r>
            <w:r>
              <w:t xml:space="preserve">, denn Georg </w:t>
            </w:r>
            <w:proofErr w:type="spellStart"/>
            <w:r>
              <w:t>Weerth</w:t>
            </w:r>
            <w:proofErr w:type="spellEnd"/>
            <w:r>
              <w:t xml:space="preserve"> thematisiert hier das Problem einer Hungersnot. Deshalb </w:t>
            </w:r>
            <w:r w:rsidRPr="00027CFC">
              <w:rPr>
                <w:highlight w:val="yellow"/>
              </w:rPr>
              <w:t>verändert sich  der scheinbar höfliche Ton des lyrischen Sprechers zu einer Klage, die zugleich Anklage ist, und mündet in einer Drohung.</w:t>
            </w:r>
            <w:r>
              <w:t xml:space="preserve"> Diese </w:t>
            </w:r>
            <w:r w:rsidRPr="00027CFC">
              <w:rPr>
                <w:highlight w:val="yellow"/>
              </w:rPr>
              <w:t>Steigerung</w:t>
            </w:r>
            <w:r>
              <w:t xml:space="preserve"> innerhalb weniger Zeilen </w:t>
            </w:r>
            <w:r w:rsidRPr="00C3675C">
              <w:rPr>
                <w:highlight w:val="yellow"/>
              </w:rPr>
              <w:t>verdeutlicht die Bereit</w:t>
            </w:r>
            <w:r>
              <w:rPr>
                <w:highlight w:val="yellow"/>
              </w:rPr>
              <w:softHyphen/>
            </w:r>
            <w:r w:rsidRPr="00C3675C">
              <w:rPr>
                <w:highlight w:val="yellow"/>
              </w:rPr>
              <w:t>schaft der Hun</w:t>
            </w:r>
            <w:r w:rsidR="00884365">
              <w:rPr>
                <w:highlight w:val="yellow"/>
              </w:rPr>
              <w:softHyphen/>
            </w:r>
            <w:r w:rsidRPr="00C3675C">
              <w:rPr>
                <w:highlight w:val="yellow"/>
              </w:rPr>
              <w:t>gernden, sich gegen die menschenunwürdigen Verhältnisse zu wehren</w:t>
            </w:r>
            <w:r>
              <w:t xml:space="preserve"> und mit den Verantwortlichen hart ins Gericht zu gehen.</w:t>
            </w:r>
          </w:p>
          <w:p w14:paraId="46BBE84B" w14:textId="77777777" w:rsidR="009531D6" w:rsidRPr="00B523C9" w:rsidRDefault="009531D6" w:rsidP="009531D6">
            <w:pPr>
              <w:pStyle w:val="ekvfremdtext"/>
              <w:ind w:right="113"/>
              <w:rPr>
                <w:u w:val="single"/>
              </w:rPr>
            </w:pPr>
            <w:r>
              <w:t xml:space="preserve">Alle </w:t>
            </w:r>
            <w:r w:rsidRPr="00027CFC">
              <w:rPr>
                <w:highlight w:val="yellow"/>
              </w:rPr>
              <w:t>drei Strophen haben vier Zeilen, die im Kreuzreim</w:t>
            </w:r>
            <w:r>
              <w:t xml:space="preserve"> verfasst sind. Dabei </w:t>
            </w:r>
            <w:r w:rsidRPr="00027CFC">
              <w:rPr>
                <w:highlight w:val="yellow"/>
              </w:rPr>
              <w:t>bilden erste und zweite Strophe</w:t>
            </w:r>
            <w:r>
              <w:t xml:space="preserve"> inhaltlich eine Einheit: Sie zählen auf, unter was für schlimmen Umständen die Menschen leben. Die dritte Strophe enthält als Fazit die Drohung. Durch den </w:t>
            </w:r>
            <w:r w:rsidRPr="00C3675C">
              <w:rPr>
                <w:highlight w:val="yellow"/>
              </w:rPr>
              <w:t>eingängigen Reim</w:t>
            </w:r>
            <w:r>
              <w:t xml:space="preserve"> wird der Text </w:t>
            </w:r>
            <w:r w:rsidRPr="00C3675C">
              <w:rPr>
                <w:highlight w:val="yellow"/>
              </w:rPr>
              <w:t>einprägsam</w:t>
            </w:r>
            <w:r>
              <w:t xml:space="preserve"> und konnte so von den Menschen schnell auswendig gelernt und untereinander verbreitet werden. </w:t>
            </w:r>
            <w:r w:rsidRPr="00027CFC">
              <w:rPr>
                <w:u w:val="single"/>
              </w:rPr>
              <w:t>Damit ist „Das Hungerlied“ als Aufruf zum Kampf gegen die Obrigkeit zu verstehen.</w:t>
            </w:r>
          </w:p>
          <w:p w14:paraId="31CB6049" w14:textId="567E180B" w:rsidR="009531D6" w:rsidRDefault="009531D6" w:rsidP="009531D6">
            <w:pPr>
              <w:pStyle w:val="ekvfremdtext"/>
              <w:ind w:right="113"/>
            </w:pPr>
            <w:r>
              <w:t xml:space="preserve">Der Dichter lässt sein lyrisches Subjekt in der </w:t>
            </w:r>
            <w:r w:rsidRPr="00B523C9">
              <w:rPr>
                <w:highlight w:val="yellow"/>
              </w:rPr>
              <w:t>Wir-Form sprechen und macht ihn damit zum Repräsentanten aller Notleidenden</w:t>
            </w:r>
            <w:r>
              <w:t xml:space="preserve">. Die Frage des lyrischen Sprechers an den zuvor höflich und offiziell angeredeten König „Weißt du die schlimme </w:t>
            </w:r>
            <w:proofErr w:type="spellStart"/>
            <w:r>
              <w:t>Geschicht</w:t>
            </w:r>
            <w:proofErr w:type="spellEnd"/>
            <w:r>
              <w:t xml:space="preserve">?“ (Z. 2) wird in den folgenden Zeilen eindringlich beantwortet, was verdeutlicht, dass der Sprecher genau weiß, wie wenig sich ein König um die Lebensverhältnisse seiner Untertanen kümmert. </w:t>
            </w:r>
            <w:r w:rsidRPr="00B523C9">
              <w:rPr>
                <w:highlight w:val="yellow"/>
              </w:rPr>
              <w:t>Seine Kritik daran zeigt sich, indem die fünf Wochentage aufgezählt werden und für jeden dieser Tage wird eine neue sprachliche Variante zum Ausdruck von Hunger gefunden.</w:t>
            </w:r>
            <w:r>
              <w:t xml:space="preserve"> Georg </w:t>
            </w:r>
            <w:proofErr w:type="spellStart"/>
            <w:r>
              <w:t>Weerth</w:t>
            </w:r>
            <w:proofErr w:type="spellEnd"/>
            <w:r>
              <w:t xml:space="preserve"> verwendet hier ganz bewusst </w:t>
            </w:r>
            <w:r w:rsidRPr="00027CFC">
              <w:rPr>
                <w:highlight w:val="yellow"/>
              </w:rPr>
              <w:t>Stilmittel der Wieder</w:t>
            </w:r>
            <w:r>
              <w:rPr>
                <w:highlight w:val="yellow"/>
              </w:rPr>
              <w:softHyphen/>
            </w:r>
            <w:r w:rsidRPr="00027CFC">
              <w:rPr>
                <w:highlight w:val="yellow"/>
              </w:rPr>
              <w:t>holung</w:t>
            </w:r>
            <w:r>
              <w:t xml:space="preserve">. Der </w:t>
            </w:r>
            <w:r w:rsidRPr="00027CFC">
              <w:rPr>
                <w:highlight w:val="yellow"/>
              </w:rPr>
              <w:t>Parallelismus der Sätze</w:t>
            </w:r>
            <w:r>
              <w:t xml:space="preserve"> in den Zeilen 3 bis 7 steht für den sich wiederholenden inhaltlichen Aspekt des Hungerns, auch wenn die Formulie</w:t>
            </w:r>
            <w:r>
              <w:softHyphen/>
              <w:t xml:space="preserve">rungen variieren. Schließlich läuft es immer auf dasselbe hinaus, wenn man wenig bis nichts zu essen hat und darben muss (vgl. Z. 5): Irgendwann wird man sterben. </w:t>
            </w:r>
            <w:r w:rsidRPr="00027CFC">
              <w:rPr>
                <w:highlight w:val="yellow"/>
              </w:rPr>
              <w:t>Der Ausruf</w:t>
            </w:r>
            <w:r>
              <w:t xml:space="preserve">  „Und ach, am Freitag starben/ Wir fast den Hunger</w:t>
            </w:r>
            <w:r w:rsidR="00884365">
              <w:softHyphen/>
            </w:r>
            <w:r>
              <w:t xml:space="preserve">tod!“ (Z. 7 f.) ist Ziel und Endpunkt der immer dringlicher werdenden Klage. Die Anapher „und“ in den Zeilen 4 bis 7 </w:t>
            </w:r>
            <w:r w:rsidRPr="00027CFC">
              <w:rPr>
                <w:highlight w:val="yellow"/>
              </w:rPr>
              <w:t>steigert diese Dringlichkeit und lässt sie zur Anklage werden.</w:t>
            </w:r>
          </w:p>
          <w:p w14:paraId="62399E98" w14:textId="3E6D4386" w:rsidR="009531D6" w:rsidRDefault="009531D6" w:rsidP="009531D6">
            <w:pPr>
              <w:pStyle w:val="ekvfremdtext"/>
              <w:ind w:right="113"/>
            </w:pPr>
            <w:r>
              <w:t xml:space="preserve">Die dritte Strophe enthält nun ganz klar die Forderung der Hungernden: </w:t>
            </w:r>
            <w:r w:rsidR="00884365">
              <w:br/>
            </w:r>
            <w:r>
              <w:t xml:space="preserve">„Drum lass am Samstag backen/ das Brot fein säuberlich“ (Z. 9 f.) und erweist sich als Ultimatum. Der </w:t>
            </w:r>
            <w:r w:rsidRPr="005025B0">
              <w:rPr>
                <w:highlight w:val="yellow"/>
              </w:rPr>
              <w:t>Gedankenstrich steht für eine Pause, in der sich der Lyrische Sprecher zu überlegen scheint, welche Bedingung er dem König stellt</w:t>
            </w:r>
            <w:r>
              <w:t xml:space="preserve">. Es ist die härteste, die man sich vorstellen kann, denn er kündigt ihm den Tod an. Dafür nutzt der Dichter die </w:t>
            </w:r>
            <w:r w:rsidRPr="00027CFC">
              <w:rPr>
                <w:highlight w:val="yellow"/>
              </w:rPr>
              <w:t>Hyperbel</w:t>
            </w:r>
            <w:r>
              <w:t xml:space="preserve">, die Hungernden würden kommen und den König fressen (vgl. Z. 12). Das </w:t>
            </w:r>
            <w:r w:rsidRPr="00027CFC">
              <w:rPr>
                <w:highlight w:val="yellow"/>
              </w:rPr>
              <w:t>zeigt die Verzweiflung der Menschen</w:t>
            </w:r>
            <w:r>
              <w:t>.</w:t>
            </w:r>
          </w:p>
          <w:p w14:paraId="4D564A46" w14:textId="38560CFA" w:rsidR="009531D6" w:rsidRDefault="009531D6" w:rsidP="009531D6">
            <w:pPr>
              <w:pStyle w:val="ekvfremdtext"/>
              <w:spacing w:before="120" w:after="80"/>
              <w:ind w:right="113"/>
            </w:pPr>
            <w:r>
              <w:t>Von einer höflichen Anrede sollte man sich also nicht täuschen lassen, wenn man Unrecht begeht. Und das erfuhren auch viele der Unterdrücker im Jahr 1844, als ihre große Not die schlesischen Weber zum Aufstand zwang.</w:t>
            </w:r>
          </w:p>
        </w:tc>
        <w:tc>
          <w:tcPr>
            <w:tcW w:w="2494" w:type="dxa"/>
            <w:tcBorders>
              <w:left w:val="single" w:sz="4" w:space="0" w:color="auto"/>
            </w:tcBorders>
          </w:tcPr>
          <w:p w14:paraId="65AB33DE" w14:textId="77777777" w:rsidR="009531D6" w:rsidRPr="00D417C8" w:rsidRDefault="009531D6" w:rsidP="009531D6">
            <w:pPr>
              <w:ind w:left="113"/>
              <w:rPr>
                <w:rStyle w:val="ekvfettkursiv"/>
              </w:rPr>
            </w:pPr>
            <w:r w:rsidRPr="00D417C8">
              <w:rPr>
                <w:rStyle w:val="ekvfettkursiv"/>
              </w:rPr>
              <w:t>Einleitung</w:t>
            </w:r>
          </w:p>
          <w:p w14:paraId="73F1A9FB" w14:textId="77777777" w:rsidR="009531D6" w:rsidRPr="00D417C8" w:rsidRDefault="009531D6" w:rsidP="009531D6">
            <w:pPr>
              <w:ind w:left="113"/>
              <w:rPr>
                <w:rStyle w:val="ekvkursiv"/>
              </w:rPr>
            </w:pPr>
            <w:r w:rsidRPr="00D417C8">
              <w:rPr>
                <w:rStyle w:val="ekvkursiv"/>
              </w:rPr>
              <w:t>Hinführung, TATT-Satz</w:t>
            </w:r>
          </w:p>
          <w:p w14:paraId="1912F653" w14:textId="77777777" w:rsidR="009531D6" w:rsidRPr="00D417C8" w:rsidRDefault="009531D6" w:rsidP="009531D6">
            <w:pPr>
              <w:spacing w:after="120"/>
              <w:ind w:left="113"/>
              <w:rPr>
                <w:rStyle w:val="ekvkursiv"/>
              </w:rPr>
            </w:pPr>
          </w:p>
          <w:p w14:paraId="129102AC" w14:textId="77777777" w:rsidR="009531D6" w:rsidRPr="00D417C8" w:rsidRDefault="009531D6" w:rsidP="009531D6">
            <w:pPr>
              <w:ind w:left="113"/>
              <w:rPr>
                <w:rStyle w:val="ekvkursiv"/>
              </w:rPr>
            </w:pPr>
            <w:r w:rsidRPr="00D417C8">
              <w:rPr>
                <w:rStyle w:val="ekvkursiv"/>
                <w:highlight w:val="yellow"/>
              </w:rPr>
              <w:t>Sprachliche Mittel</w:t>
            </w:r>
            <w:r w:rsidRPr="00D417C8">
              <w:rPr>
                <w:rStyle w:val="ekvkursiv"/>
              </w:rPr>
              <w:t>, die den Charakter des Gedichts prägen</w:t>
            </w:r>
          </w:p>
          <w:p w14:paraId="60204498" w14:textId="77777777" w:rsidR="009531D6" w:rsidRPr="00D417C8" w:rsidRDefault="009531D6" w:rsidP="009531D6">
            <w:pPr>
              <w:ind w:left="113"/>
              <w:rPr>
                <w:rStyle w:val="ekvkursiv"/>
              </w:rPr>
            </w:pPr>
          </w:p>
          <w:p w14:paraId="50F45954" w14:textId="77777777" w:rsidR="009531D6" w:rsidRPr="00D417C8" w:rsidRDefault="009531D6" w:rsidP="009531D6">
            <w:pPr>
              <w:ind w:left="113"/>
              <w:rPr>
                <w:rStyle w:val="ekvkursiv"/>
              </w:rPr>
            </w:pPr>
          </w:p>
          <w:p w14:paraId="4913CAC0" w14:textId="77777777" w:rsidR="009531D6" w:rsidRPr="00D417C8" w:rsidRDefault="009531D6" w:rsidP="009531D6">
            <w:pPr>
              <w:ind w:left="113"/>
              <w:rPr>
                <w:rStyle w:val="ekvkursiv"/>
              </w:rPr>
            </w:pPr>
          </w:p>
          <w:p w14:paraId="1755FC6C" w14:textId="77777777" w:rsidR="009531D6" w:rsidRPr="00D417C8" w:rsidRDefault="009531D6" w:rsidP="009531D6">
            <w:pPr>
              <w:ind w:left="113"/>
              <w:rPr>
                <w:rStyle w:val="ekvkursiv"/>
              </w:rPr>
            </w:pPr>
          </w:p>
          <w:p w14:paraId="58C17873" w14:textId="77777777" w:rsidR="009531D6" w:rsidRPr="00D417C8" w:rsidRDefault="009531D6" w:rsidP="009531D6">
            <w:pPr>
              <w:ind w:left="113"/>
              <w:rPr>
                <w:rStyle w:val="ekvkursiv"/>
              </w:rPr>
            </w:pPr>
          </w:p>
          <w:p w14:paraId="09384968" w14:textId="77777777" w:rsidR="009531D6" w:rsidRPr="00D417C8" w:rsidRDefault="009531D6" w:rsidP="009531D6">
            <w:pPr>
              <w:ind w:left="113"/>
              <w:rPr>
                <w:rStyle w:val="ekvkursiv"/>
              </w:rPr>
            </w:pPr>
            <w:r w:rsidRPr="00D417C8">
              <w:rPr>
                <w:rStyle w:val="ekvkursiv"/>
                <w:highlight w:val="yellow"/>
              </w:rPr>
              <w:t>Form</w:t>
            </w:r>
          </w:p>
          <w:p w14:paraId="4F64D513" w14:textId="77777777" w:rsidR="009531D6" w:rsidRPr="00D417C8" w:rsidRDefault="009531D6" w:rsidP="009531D6">
            <w:pPr>
              <w:ind w:left="113"/>
              <w:rPr>
                <w:rStyle w:val="ekvkursiv"/>
              </w:rPr>
            </w:pPr>
            <w:r w:rsidRPr="00D417C8">
              <w:rPr>
                <w:rStyle w:val="ekvkursiv"/>
                <w:highlight w:val="yellow"/>
              </w:rPr>
              <w:t>Struktur</w:t>
            </w:r>
          </w:p>
          <w:p w14:paraId="6A4F1FE1" w14:textId="77777777" w:rsidR="009531D6" w:rsidRPr="00D417C8" w:rsidRDefault="009531D6" w:rsidP="009531D6">
            <w:pPr>
              <w:ind w:left="113"/>
              <w:rPr>
                <w:rStyle w:val="ekvkursiv"/>
              </w:rPr>
            </w:pPr>
          </w:p>
          <w:p w14:paraId="7886DCBE" w14:textId="77777777" w:rsidR="009531D6" w:rsidRPr="00D417C8" w:rsidRDefault="009531D6" w:rsidP="009531D6">
            <w:pPr>
              <w:ind w:left="113"/>
              <w:rPr>
                <w:rStyle w:val="ekvkursiv"/>
              </w:rPr>
            </w:pPr>
          </w:p>
          <w:p w14:paraId="68CF5557" w14:textId="77777777" w:rsidR="009531D6" w:rsidRPr="00D417C8" w:rsidRDefault="009531D6" w:rsidP="009531D6">
            <w:pPr>
              <w:ind w:left="113"/>
              <w:rPr>
                <w:rStyle w:val="ekvkursiv"/>
              </w:rPr>
            </w:pPr>
          </w:p>
          <w:p w14:paraId="5DBFFEC4" w14:textId="77777777" w:rsidR="009531D6" w:rsidRPr="007B12BE" w:rsidRDefault="009531D6" w:rsidP="009531D6">
            <w:pPr>
              <w:ind w:left="113"/>
              <w:rPr>
                <w:rStyle w:val="ekvkursiv"/>
                <w:u w:val="single"/>
              </w:rPr>
            </w:pPr>
            <w:r w:rsidRPr="007B12BE">
              <w:rPr>
                <w:rStyle w:val="ekvkursiv"/>
                <w:u w:val="single"/>
              </w:rPr>
              <w:t>Deutungshypothese</w:t>
            </w:r>
          </w:p>
          <w:p w14:paraId="299D86B0" w14:textId="77777777" w:rsidR="009531D6" w:rsidRPr="00D417C8" w:rsidRDefault="009531D6" w:rsidP="009531D6">
            <w:pPr>
              <w:ind w:left="113"/>
              <w:rPr>
                <w:rStyle w:val="ekvkursiv"/>
              </w:rPr>
            </w:pPr>
          </w:p>
          <w:p w14:paraId="1B44CD7B" w14:textId="77777777" w:rsidR="009531D6" w:rsidRPr="00D417C8" w:rsidRDefault="009531D6" w:rsidP="009531D6">
            <w:pPr>
              <w:ind w:left="113"/>
              <w:rPr>
                <w:rStyle w:val="ekvfettkursiv"/>
              </w:rPr>
            </w:pPr>
            <w:r w:rsidRPr="00D417C8">
              <w:rPr>
                <w:rStyle w:val="ekvfettkursiv"/>
              </w:rPr>
              <w:t>Hauptteil</w:t>
            </w:r>
          </w:p>
          <w:p w14:paraId="398B9C5C" w14:textId="77777777" w:rsidR="009531D6" w:rsidRPr="00D417C8" w:rsidRDefault="009531D6" w:rsidP="009531D6">
            <w:pPr>
              <w:ind w:left="113"/>
              <w:rPr>
                <w:rStyle w:val="ekvkursiv"/>
              </w:rPr>
            </w:pPr>
          </w:p>
          <w:p w14:paraId="3BFA437F" w14:textId="77777777" w:rsidR="009531D6" w:rsidRPr="00D417C8" w:rsidRDefault="009531D6" w:rsidP="009531D6">
            <w:pPr>
              <w:ind w:left="113"/>
              <w:rPr>
                <w:rStyle w:val="ekvkursiv"/>
              </w:rPr>
            </w:pPr>
          </w:p>
          <w:p w14:paraId="0AFC4352" w14:textId="77777777" w:rsidR="009531D6" w:rsidRPr="00D417C8" w:rsidRDefault="009531D6" w:rsidP="009531D6">
            <w:pPr>
              <w:ind w:left="113"/>
              <w:rPr>
                <w:rStyle w:val="ekvkursiv"/>
              </w:rPr>
            </w:pPr>
          </w:p>
          <w:p w14:paraId="0AAF4EA6" w14:textId="77777777" w:rsidR="009531D6" w:rsidRPr="00D417C8" w:rsidRDefault="009531D6" w:rsidP="009531D6">
            <w:pPr>
              <w:ind w:left="113"/>
              <w:rPr>
                <w:rStyle w:val="ekvkursiv"/>
              </w:rPr>
            </w:pPr>
          </w:p>
          <w:p w14:paraId="524557BE" w14:textId="77777777" w:rsidR="009531D6" w:rsidRPr="00D417C8" w:rsidRDefault="009531D6" w:rsidP="009531D6">
            <w:pPr>
              <w:ind w:left="113"/>
              <w:rPr>
                <w:rStyle w:val="ekvkursiv"/>
              </w:rPr>
            </w:pPr>
            <w:r w:rsidRPr="00D417C8">
              <w:rPr>
                <w:rStyle w:val="ekvkursiv"/>
                <w:highlight w:val="yellow"/>
              </w:rPr>
              <w:t>Stilmittel und ihre Wirkung für die Aussage</w:t>
            </w:r>
            <w:r w:rsidRPr="00D417C8">
              <w:rPr>
                <w:rStyle w:val="ekvkursiv"/>
              </w:rPr>
              <w:t>: So geht es nicht weiter!</w:t>
            </w:r>
          </w:p>
          <w:p w14:paraId="4943EA6A" w14:textId="77777777" w:rsidR="009531D6" w:rsidRPr="00D417C8" w:rsidRDefault="009531D6" w:rsidP="009531D6">
            <w:pPr>
              <w:ind w:left="113"/>
              <w:rPr>
                <w:rStyle w:val="ekvkursiv"/>
              </w:rPr>
            </w:pPr>
          </w:p>
          <w:p w14:paraId="5AC930A5" w14:textId="77777777" w:rsidR="009531D6" w:rsidRPr="00D417C8" w:rsidRDefault="009531D6" w:rsidP="009531D6">
            <w:pPr>
              <w:ind w:left="113"/>
              <w:rPr>
                <w:rStyle w:val="ekvkursiv"/>
              </w:rPr>
            </w:pPr>
          </w:p>
          <w:p w14:paraId="735C1FA7" w14:textId="77777777" w:rsidR="009531D6" w:rsidRPr="00D417C8" w:rsidRDefault="009531D6" w:rsidP="009531D6">
            <w:pPr>
              <w:ind w:left="113"/>
              <w:rPr>
                <w:rStyle w:val="ekvkursiv"/>
              </w:rPr>
            </w:pPr>
          </w:p>
          <w:p w14:paraId="30373138" w14:textId="77777777" w:rsidR="009531D6" w:rsidRPr="00D417C8" w:rsidRDefault="009531D6" w:rsidP="009531D6">
            <w:pPr>
              <w:ind w:left="113"/>
              <w:rPr>
                <w:rStyle w:val="ekvkursiv"/>
              </w:rPr>
            </w:pPr>
          </w:p>
          <w:p w14:paraId="50680C62" w14:textId="77777777" w:rsidR="009531D6" w:rsidRPr="00D417C8" w:rsidRDefault="009531D6" w:rsidP="009531D6">
            <w:pPr>
              <w:ind w:left="113"/>
              <w:rPr>
                <w:rStyle w:val="ekvkursiv"/>
              </w:rPr>
            </w:pPr>
          </w:p>
          <w:p w14:paraId="42AFD9AD" w14:textId="77777777" w:rsidR="009531D6" w:rsidRPr="00D417C8" w:rsidRDefault="009531D6" w:rsidP="009531D6">
            <w:pPr>
              <w:ind w:left="113"/>
              <w:rPr>
                <w:rStyle w:val="ekvkursiv"/>
              </w:rPr>
            </w:pPr>
          </w:p>
          <w:p w14:paraId="6F3EA606" w14:textId="77777777" w:rsidR="009531D6" w:rsidRPr="00D417C8" w:rsidRDefault="009531D6" w:rsidP="009531D6">
            <w:pPr>
              <w:ind w:left="113"/>
              <w:rPr>
                <w:rStyle w:val="ekvkursiv"/>
              </w:rPr>
            </w:pPr>
          </w:p>
          <w:p w14:paraId="51742EC3" w14:textId="77777777" w:rsidR="009531D6" w:rsidRPr="00D417C8" w:rsidRDefault="009531D6" w:rsidP="009531D6">
            <w:pPr>
              <w:ind w:left="113"/>
              <w:rPr>
                <w:rStyle w:val="ekvkursiv"/>
              </w:rPr>
            </w:pPr>
          </w:p>
          <w:p w14:paraId="7132CEF8" w14:textId="77777777" w:rsidR="009531D6" w:rsidRPr="00D417C8" w:rsidRDefault="009531D6" w:rsidP="009531D6">
            <w:pPr>
              <w:ind w:left="113"/>
              <w:rPr>
                <w:rStyle w:val="ekvkursiv"/>
              </w:rPr>
            </w:pPr>
          </w:p>
          <w:p w14:paraId="453B0205" w14:textId="79C0F657" w:rsidR="009531D6" w:rsidRDefault="009531D6" w:rsidP="009531D6">
            <w:pPr>
              <w:ind w:left="113"/>
              <w:rPr>
                <w:rStyle w:val="ekvkursiv"/>
              </w:rPr>
            </w:pPr>
          </w:p>
          <w:p w14:paraId="7AB75825" w14:textId="66BD7D0C" w:rsidR="009531D6" w:rsidRDefault="009531D6" w:rsidP="009531D6">
            <w:pPr>
              <w:ind w:left="113"/>
              <w:rPr>
                <w:rStyle w:val="ekvkursiv"/>
              </w:rPr>
            </w:pPr>
          </w:p>
          <w:p w14:paraId="0E732E12" w14:textId="73BB33EA" w:rsidR="009531D6" w:rsidRDefault="009531D6" w:rsidP="009531D6">
            <w:pPr>
              <w:ind w:left="113"/>
              <w:rPr>
                <w:rStyle w:val="ekvkursiv"/>
              </w:rPr>
            </w:pPr>
          </w:p>
          <w:p w14:paraId="6FC38DDE" w14:textId="77777777" w:rsidR="009531D6" w:rsidRPr="00D417C8" w:rsidRDefault="009531D6" w:rsidP="009531D6">
            <w:pPr>
              <w:ind w:left="113"/>
              <w:rPr>
                <w:rStyle w:val="ekvkursiv"/>
              </w:rPr>
            </w:pPr>
          </w:p>
          <w:p w14:paraId="097FACAA" w14:textId="77777777" w:rsidR="009531D6" w:rsidRDefault="009531D6" w:rsidP="009531D6">
            <w:pPr>
              <w:ind w:left="113"/>
              <w:rPr>
                <w:rStyle w:val="ekvfettkursiv"/>
              </w:rPr>
            </w:pPr>
          </w:p>
          <w:p w14:paraId="2D9A1772" w14:textId="77777777" w:rsidR="009531D6" w:rsidRDefault="009531D6" w:rsidP="009531D6">
            <w:pPr>
              <w:ind w:left="113"/>
              <w:rPr>
                <w:rStyle w:val="ekvfettkursiv"/>
              </w:rPr>
            </w:pPr>
          </w:p>
          <w:p w14:paraId="1D4B4C1D" w14:textId="77777777" w:rsidR="009531D6" w:rsidRDefault="009531D6" w:rsidP="009531D6">
            <w:pPr>
              <w:ind w:left="113"/>
              <w:rPr>
                <w:rStyle w:val="ekvfettkursiv"/>
              </w:rPr>
            </w:pPr>
          </w:p>
          <w:p w14:paraId="462CAB23" w14:textId="77777777" w:rsidR="009531D6" w:rsidRDefault="009531D6" w:rsidP="009531D6">
            <w:pPr>
              <w:spacing w:after="120"/>
              <w:ind w:left="113"/>
              <w:rPr>
                <w:rStyle w:val="ekvfettkursiv"/>
              </w:rPr>
            </w:pPr>
          </w:p>
          <w:p w14:paraId="574CBCF3" w14:textId="5E7CC38F" w:rsidR="009531D6" w:rsidRPr="00D417C8" w:rsidRDefault="009531D6" w:rsidP="009531D6">
            <w:pPr>
              <w:ind w:left="113"/>
              <w:rPr>
                <w:rStyle w:val="ekvkursiv"/>
              </w:rPr>
            </w:pPr>
            <w:r w:rsidRPr="00D417C8">
              <w:rPr>
                <w:rStyle w:val="ekvfettkursiv"/>
              </w:rPr>
              <w:t>Schluss</w:t>
            </w:r>
            <w:r w:rsidRPr="00D417C8">
              <w:rPr>
                <w:rStyle w:val="ekvkursiv"/>
              </w:rPr>
              <w:t xml:space="preserve"> (Klammer zur Einleitung)</w:t>
            </w:r>
          </w:p>
        </w:tc>
      </w:tr>
    </w:tbl>
    <w:p w14:paraId="3AF807BD" w14:textId="77777777" w:rsidR="007B12BE" w:rsidRDefault="007B12BE" w:rsidP="00C60E71">
      <w:pPr>
        <w:pStyle w:val="ekvgrundtexthalbe"/>
      </w:pPr>
    </w:p>
    <w:sectPr w:rsidR="007B12BE" w:rsidSect="00764797">
      <w:footerReference w:type="default" r:id="rId9"/>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5BAB8" w14:textId="77777777" w:rsidR="00D417C8" w:rsidRDefault="00D417C8" w:rsidP="003C599D">
      <w:pPr>
        <w:spacing w:line="240" w:lineRule="auto"/>
      </w:pPr>
      <w:r>
        <w:separator/>
      </w:r>
    </w:p>
  </w:endnote>
  <w:endnote w:type="continuationSeparator" w:id="0">
    <w:p w14:paraId="0019768D" w14:textId="77777777" w:rsidR="00D417C8" w:rsidRDefault="00D417C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CBFB606" w14:textId="77777777" w:rsidTr="00503EE6">
      <w:trPr>
        <w:trHeight w:hRule="exact" w:val="680"/>
      </w:trPr>
      <w:tc>
        <w:tcPr>
          <w:tcW w:w="864" w:type="dxa"/>
          <w:noWrap/>
        </w:tcPr>
        <w:p w14:paraId="684714B4" w14:textId="77777777" w:rsidR="002659C5" w:rsidRPr="00913892" w:rsidRDefault="002659C5" w:rsidP="005E4C30">
          <w:pPr>
            <w:pStyle w:val="ekvpaginabild"/>
            <w:jc w:val="both"/>
          </w:pPr>
          <w:r w:rsidRPr="00913892">
            <w:rPr>
              <w:noProof/>
              <w:lang w:eastAsia="de-DE"/>
            </w:rPr>
            <w:drawing>
              <wp:inline distT="0" distB="0" distL="0" distR="0" wp14:anchorId="1E1A0691" wp14:editId="677AA67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9F23428" w14:textId="659B6C02" w:rsidR="002659C5" w:rsidRPr="00913892" w:rsidRDefault="002659C5" w:rsidP="00503EE6">
          <w:pPr>
            <w:pStyle w:val="ekvpagina"/>
          </w:pPr>
          <w:r w:rsidRPr="00913892">
            <w:t xml:space="preserve">© Ernst Klett Verlag GmbH, </w:t>
          </w:r>
          <w:r w:rsidR="00155564">
            <w:t>Stuttgart 20</w:t>
          </w:r>
          <w:r w:rsidR="0061728E">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BC79230" w14:textId="383C5291" w:rsidR="002659C5" w:rsidRPr="008E0409" w:rsidRDefault="00D417C8" w:rsidP="004136AD">
          <w:pPr>
            <w:pStyle w:val="ekvquelle"/>
          </w:pPr>
          <w:r w:rsidRPr="008E0409">
            <w:t xml:space="preserve">Autorin: </w:t>
          </w:r>
          <w:r w:rsidR="0061728E" w:rsidRPr="008E0409">
            <w:t>Kirsten Altstadt</w:t>
          </w:r>
        </w:p>
      </w:tc>
      <w:tc>
        <w:tcPr>
          <w:tcW w:w="813" w:type="dxa"/>
        </w:tcPr>
        <w:p w14:paraId="224002FF" w14:textId="77777777" w:rsidR="002659C5" w:rsidRPr="00913892" w:rsidRDefault="002659C5" w:rsidP="00913892">
          <w:pPr>
            <w:pStyle w:val="ekvpagina"/>
          </w:pPr>
        </w:p>
      </w:tc>
    </w:tr>
  </w:tbl>
  <w:p w14:paraId="31B6BF4D" w14:textId="77777777" w:rsidR="002659C5" w:rsidRDefault="002659C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98272" w14:textId="77777777" w:rsidR="00D417C8" w:rsidRDefault="00D417C8" w:rsidP="003C599D">
      <w:pPr>
        <w:spacing w:line="240" w:lineRule="auto"/>
      </w:pPr>
      <w:r>
        <w:separator/>
      </w:r>
    </w:p>
  </w:footnote>
  <w:footnote w:type="continuationSeparator" w:id="0">
    <w:p w14:paraId="7D7CD8CF" w14:textId="77777777" w:rsidR="00D417C8" w:rsidRDefault="00D417C8"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C8"/>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532"/>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1728E"/>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B12BE"/>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84365"/>
    <w:rsid w:val="008942A2"/>
    <w:rsid w:val="0089534A"/>
    <w:rsid w:val="008A529C"/>
    <w:rsid w:val="008B446A"/>
    <w:rsid w:val="008B5E47"/>
    <w:rsid w:val="008B68A2"/>
    <w:rsid w:val="008C0880"/>
    <w:rsid w:val="008C0BD6"/>
    <w:rsid w:val="008C27FD"/>
    <w:rsid w:val="008D17FC"/>
    <w:rsid w:val="008D3CE0"/>
    <w:rsid w:val="008D7FDC"/>
    <w:rsid w:val="008E0409"/>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31D6"/>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629FF"/>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0E71"/>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08B9"/>
    <w:rsid w:val="00D022EC"/>
    <w:rsid w:val="00D05217"/>
    <w:rsid w:val="00D06182"/>
    <w:rsid w:val="00D125BD"/>
    <w:rsid w:val="00D12661"/>
    <w:rsid w:val="00D14CCF"/>
    <w:rsid w:val="00D14F61"/>
    <w:rsid w:val="00D1582D"/>
    <w:rsid w:val="00D1794B"/>
    <w:rsid w:val="00D2569D"/>
    <w:rsid w:val="00D27A1B"/>
    <w:rsid w:val="00D34DC1"/>
    <w:rsid w:val="00D37F3A"/>
    <w:rsid w:val="00D403F7"/>
    <w:rsid w:val="00D417C8"/>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2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tz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CDD8D-82B2-48F6-A5B3-029313FA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3172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2022-04-26T16:00:00Z</dcterms:created>
  <dcterms:modified xsi:type="dcterms:W3CDTF">2022-04-27T12:04:00Z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