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73164" w:rsidRDefault="001C3DA1">
      <w:pPr>
        <w:pStyle w:val="ekvue1arial"/>
      </w:pPr>
      <w:r>
        <w:t>Jeremias Gotthelf</w:t>
      </w:r>
      <w:r w:rsidR="004D372F">
        <w:t>: Die schwarze Spinne</w:t>
      </w:r>
      <w:r w:rsidR="00681E56">
        <w:t xml:space="preserve"> (Teil </w:t>
      </w:r>
      <w:r w:rsidR="00506C57">
        <w:t>2</w:t>
      </w:r>
      <w:r w:rsidR="00681E56">
        <w:t>)</w:t>
      </w:r>
      <w:r w:rsidR="000B72C9">
        <w:t xml:space="preserve"> </w:t>
      </w:r>
    </w:p>
    <w:p w:rsidR="00973164" w:rsidRDefault="00973164">
      <w:pPr>
        <w:pStyle w:val="ekvue2arial"/>
      </w:pPr>
    </w:p>
    <w:p w:rsidR="00973164" w:rsidRDefault="00764110">
      <w:pPr>
        <w:pStyle w:val="ekvue2arial"/>
      </w:pPr>
      <w:r>
        <w:t xml:space="preserve">Arbeitsblatt (zu S. </w:t>
      </w:r>
      <w:r w:rsidR="00681E56">
        <w:t>1</w:t>
      </w:r>
      <w:r w:rsidR="00506C57">
        <w:t>10</w:t>
      </w:r>
      <w:r w:rsidR="00F21E1A">
        <w:t>)</w:t>
      </w:r>
    </w:p>
    <w:p w:rsidR="00973164" w:rsidRDefault="00973164">
      <w:pPr>
        <w:pStyle w:val="ekvgrundtextarial"/>
      </w:pPr>
    </w:p>
    <w:p w:rsidR="00973164" w:rsidRDefault="00973164">
      <w:pPr>
        <w:pStyle w:val="ekvgrundtextarial"/>
      </w:pPr>
    </w:p>
    <w:tbl>
      <w:tblPr>
        <w:tblW w:w="0" w:type="auto"/>
        <w:tblLayout w:type="fixed"/>
        <w:tblCellMar>
          <w:left w:w="0" w:type="dxa"/>
          <w:right w:w="0" w:type="dxa"/>
        </w:tblCellMar>
        <w:tblLook w:val="0000" w:firstRow="0" w:lastRow="0" w:firstColumn="0" w:lastColumn="0" w:noHBand="0" w:noVBand="0"/>
      </w:tblPr>
      <w:tblGrid>
        <w:gridCol w:w="7088"/>
        <w:gridCol w:w="2268"/>
      </w:tblGrid>
      <w:tr w:rsidR="00973164">
        <w:tc>
          <w:tcPr>
            <w:tcW w:w="7088" w:type="dxa"/>
            <w:shd w:val="clear" w:color="auto" w:fill="auto"/>
            <w:vAlign w:val="bottom"/>
          </w:tcPr>
          <w:p w:rsidR="00973164" w:rsidRPr="00217942" w:rsidRDefault="00152216" w:rsidP="00764110">
            <w:pPr>
              <w:pStyle w:val="ekvue2arial"/>
              <w:spacing w:before="140"/>
              <w:rPr>
                <w:sz w:val="23"/>
                <w:szCs w:val="23"/>
              </w:rPr>
            </w:pPr>
            <w:r>
              <w:rPr>
                <w:noProof/>
                <w:color w:val="706F6F"/>
                <w:sz w:val="23"/>
                <w:szCs w:val="23"/>
                <w:lang w:eastAsia="de-DE"/>
              </w:rPr>
              <w:drawing>
                <wp:anchor distT="0" distB="180340" distL="0" distR="36195" simplePos="0" relativeHeight="251657728" behindDoc="1" locked="0" layoutInCell="1" allowOverlap="1">
                  <wp:simplePos x="0" y="0"/>
                  <wp:positionH relativeFrom="column">
                    <wp:posOffset>-81280</wp:posOffset>
                  </wp:positionH>
                  <wp:positionV relativeFrom="margin">
                    <wp:posOffset>38100</wp:posOffset>
                  </wp:positionV>
                  <wp:extent cx="228600" cy="236220"/>
                  <wp:effectExtent l="0" t="0" r="0" b="0"/>
                  <wp:wrapTight wrapText="right">
                    <wp:wrapPolygon edited="0">
                      <wp:start x="0" y="0"/>
                      <wp:lineTo x="0" y="19161"/>
                      <wp:lineTo x="19800" y="19161"/>
                      <wp:lineTo x="19800" y="0"/>
                      <wp:lineTo x="0" y="0"/>
                    </wp:wrapPolygon>
                  </wp:wrapTight>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l="56729" t="32996" r="-4611" b="-11246"/>
                          <a:stretch>
                            <a:fillRect/>
                          </a:stretch>
                        </pic:blipFill>
                        <pic:spPr bwMode="auto">
                          <a:xfrm>
                            <a:off x="0" y="0"/>
                            <a:ext cx="228600" cy="2362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973164">
              <w:rPr>
                <w:rStyle w:val="ekvfett"/>
                <w:sz w:val="23"/>
                <w:szCs w:val="23"/>
              </w:rPr>
              <w:t> </w:t>
            </w:r>
            <w:r w:rsidR="00973164" w:rsidRPr="00217942">
              <w:rPr>
                <w:rStyle w:val="ekvfett"/>
                <w:b/>
                <w:sz w:val="23"/>
                <w:szCs w:val="23"/>
              </w:rPr>
              <w:t>Hörverstehen</w:t>
            </w:r>
            <w:r w:rsidR="00973164" w:rsidRPr="00217942">
              <w:rPr>
                <w:rStyle w:val="ekvfett"/>
                <w:sz w:val="23"/>
                <w:szCs w:val="23"/>
              </w:rPr>
              <w:t xml:space="preserve"> </w:t>
            </w:r>
            <w:r w:rsidR="002D7115" w:rsidRPr="00217942">
              <w:rPr>
                <w:sz w:val="23"/>
                <w:szCs w:val="23"/>
              </w:rPr>
              <w:t>wy949p</w:t>
            </w:r>
          </w:p>
        </w:tc>
        <w:tc>
          <w:tcPr>
            <w:tcW w:w="2268" w:type="dxa"/>
            <w:shd w:val="clear" w:color="auto" w:fill="auto"/>
            <w:vAlign w:val="bottom"/>
          </w:tcPr>
          <w:p w:rsidR="00973164" w:rsidRDefault="00973164">
            <w:pPr>
              <w:pStyle w:val="ekvgrundtextarial"/>
              <w:snapToGrid w:val="0"/>
              <w:rPr>
                <w:sz w:val="23"/>
                <w:szCs w:val="23"/>
              </w:rPr>
            </w:pPr>
          </w:p>
        </w:tc>
      </w:tr>
    </w:tbl>
    <w:p w:rsidR="00B110B7" w:rsidRDefault="00B110B7" w:rsidP="00B110B7">
      <w:pPr>
        <w:pStyle w:val="ekvgrundtextarial"/>
      </w:pPr>
    </w:p>
    <w:p w:rsidR="00C503A1" w:rsidRPr="00C503A1" w:rsidRDefault="00C503A1" w:rsidP="00846757">
      <w:pPr>
        <w:pStyle w:val="ekvgrundtextarial"/>
        <w:rPr>
          <w:i/>
        </w:rPr>
      </w:pPr>
      <w:r w:rsidRPr="00C503A1">
        <w:rPr>
          <w:i/>
        </w:rPr>
        <w:t>Nun war der schwarze Tod zu Ende. Ruhe und Leben kehrten ins Tal zurück. Die schwarze Spinne ward nicht mehr gesehen zur selben Zeit, denn sie saß in jenem Loche gefangen, wo sie jetzt noch sitzt.</w:t>
      </w:r>
    </w:p>
    <w:p w:rsidR="00C503A1" w:rsidRDefault="00C503A1" w:rsidP="00846757">
      <w:pPr>
        <w:pStyle w:val="ekvgrundtextarial"/>
      </w:pPr>
    </w:p>
    <w:p w:rsidR="00846757" w:rsidRDefault="00846757" w:rsidP="00846757">
      <w:pPr>
        <w:pStyle w:val="ekvgrundtextarial"/>
      </w:pPr>
      <w:r>
        <w:t>„Was ich weiß, ist nicht mehr viel […]; es kann sich vielleicht in der heutigen Zeit jemand ein Exempel daran nehmen, schaden würde es wahrhaftig vielen nichts. Als die Leute die Spinne eingesperrt wussten, sie ihres Lebens wieder sicher waren, da soll es ihnen gewesen sein, als seien sie im Himmel und der liebe Gott mit seiner Seligkeit mitten unter ihnen […] über dem ganzen Tale lag der Segen Gottes, und Glück war in Feld und Stall und Friede unter den Menschen. Die schreckliche Lehre war den Menschen zu Herzen gegangen, sie hielten fest an Gott; was sie taten, taten sie in seinem Namen, und wo einer dem andern helfen konnte, da säumte er nicht. […]</w:t>
      </w:r>
    </w:p>
    <w:p w:rsidR="00846757" w:rsidRDefault="00846757" w:rsidP="00846757">
      <w:pPr>
        <w:pStyle w:val="ekvgrundtextarial"/>
      </w:pPr>
    </w:p>
    <w:p w:rsidR="00846757" w:rsidRPr="00846757" w:rsidRDefault="00846757" w:rsidP="00846757">
      <w:pPr>
        <w:pStyle w:val="ekvgrundtextarial"/>
        <w:rPr>
          <w:i/>
        </w:rPr>
      </w:pPr>
      <w:r w:rsidRPr="00846757">
        <w:rPr>
          <w:i/>
        </w:rPr>
        <w:t>Doch nach 400 Jahren kehren Hochmut und Gottlosigkeit erneut ein. Unheil kommt</w:t>
      </w:r>
      <w:r>
        <w:rPr>
          <w:i/>
        </w:rPr>
        <w:t xml:space="preserve"> </w:t>
      </w:r>
      <w:r w:rsidRPr="00846757">
        <w:rPr>
          <w:i/>
        </w:rPr>
        <w:t>wieder von auswärts in das Tal. In das Haus mit der Spinne zieht eine Frau ein,</w:t>
      </w:r>
      <w:r>
        <w:rPr>
          <w:i/>
        </w:rPr>
        <w:t xml:space="preserve"> </w:t>
      </w:r>
      <w:r w:rsidRPr="00846757">
        <w:rPr>
          <w:i/>
        </w:rPr>
        <w:t>die Ähnlichkeit mit Christine hat. Sie beherrscht ihren Sohn Christen, verheiratet</w:t>
      </w:r>
      <w:r>
        <w:rPr>
          <w:i/>
        </w:rPr>
        <w:t xml:space="preserve"> </w:t>
      </w:r>
      <w:r w:rsidRPr="00846757">
        <w:rPr>
          <w:i/>
        </w:rPr>
        <w:t>ihn und lässt ein neues Haus bauen, die Bediensteten bleiben im alten. Diese sind</w:t>
      </w:r>
      <w:r w:rsidR="001B51F4">
        <w:rPr>
          <w:i/>
        </w:rPr>
        <w:t xml:space="preserve"> </w:t>
      </w:r>
      <w:r w:rsidRPr="00846757">
        <w:rPr>
          <w:i/>
        </w:rPr>
        <w:t>sich selbst überlassen und werden immer übermütiger und gottloser. Am Weihnachtsabend</w:t>
      </w:r>
      <w:r w:rsidR="001B51F4">
        <w:rPr>
          <w:i/>
        </w:rPr>
        <w:t xml:space="preserve"> </w:t>
      </w:r>
      <w:r w:rsidRPr="00846757">
        <w:rPr>
          <w:i/>
        </w:rPr>
        <w:t>treibt es ein fremder Knecht besonders schlimm und lässt die Spinne</w:t>
      </w:r>
      <w:r w:rsidR="001B51F4">
        <w:rPr>
          <w:i/>
        </w:rPr>
        <w:t xml:space="preserve"> </w:t>
      </w:r>
      <w:r w:rsidRPr="00846757">
        <w:rPr>
          <w:i/>
        </w:rPr>
        <w:t>schließlich mitten in einer gotteslästerlichen Orgie frei. Die Raserei der Spinne</w:t>
      </w:r>
      <w:r w:rsidR="001B51F4">
        <w:rPr>
          <w:i/>
        </w:rPr>
        <w:t xml:space="preserve"> </w:t>
      </w:r>
      <w:r w:rsidRPr="00846757">
        <w:rPr>
          <w:i/>
        </w:rPr>
        <w:t>beginnt aufs Neue. Der unschuldige Christen, der dem Wüten der Spinne zusammen</w:t>
      </w:r>
      <w:r w:rsidR="001B51F4">
        <w:rPr>
          <w:i/>
        </w:rPr>
        <w:t xml:space="preserve"> </w:t>
      </w:r>
      <w:r w:rsidRPr="00846757">
        <w:rPr>
          <w:i/>
        </w:rPr>
        <w:t>mit seinen Kindern entkommen ist, wird von den Dorfbewohnern zum Schuldigen</w:t>
      </w:r>
      <w:r w:rsidR="001B51F4">
        <w:rPr>
          <w:i/>
        </w:rPr>
        <w:t xml:space="preserve"> </w:t>
      </w:r>
      <w:r w:rsidRPr="00846757">
        <w:rPr>
          <w:i/>
        </w:rPr>
        <w:t>erhoben. In einer dramatischen Aktion fängt er die Spinne wieder ein, bevor auch</w:t>
      </w:r>
      <w:r w:rsidR="001B51F4">
        <w:rPr>
          <w:i/>
        </w:rPr>
        <w:t xml:space="preserve"> </w:t>
      </w:r>
      <w:r w:rsidRPr="00846757">
        <w:rPr>
          <w:i/>
        </w:rPr>
        <w:t>er stirbt. Die Dorfbewohner erkennen ihr Unrecht und Gottesfurcht kehrt wieder ins</w:t>
      </w:r>
      <w:r w:rsidR="001B51F4">
        <w:rPr>
          <w:i/>
        </w:rPr>
        <w:t xml:space="preserve"> </w:t>
      </w:r>
      <w:r w:rsidRPr="00846757">
        <w:rPr>
          <w:i/>
        </w:rPr>
        <w:t>Tal ein. Seitdem, so beendet der Großvater seine Geschichte, werde der alte Balken</w:t>
      </w:r>
      <w:r w:rsidR="001B51F4">
        <w:rPr>
          <w:i/>
        </w:rPr>
        <w:t xml:space="preserve"> </w:t>
      </w:r>
      <w:r w:rsidRPr="00846757">
        <w:rPr>
          <w:i/>
        </w:rPr>
        <w:t>in jedes neue Haus eingebaut, um als Mahnung zu dienen.</w:t>
      </w:r>
    </w:p>
    <w:p w:rsidR="00846757" w:rsidRDefault="00846757" w:rsidP="00846757">
      <w:pPr>
        <w:pStyle w:val="ekvgrundtextarial"/>
      </w:pPr>
    </w:p>
    <w:p w:rsidR="00777ECC" w:rsidRPr="00777ECC" w:rsidRDefault="00777ECC" w:rsidP="00846757">
      <w:pPr>
        <w:pStyle w:val="ekvgrundtextarial"/>
        <w:rPr>
          <w:sz w:val="18"/>
          <w:szCs w:val="18"/>
        </w:rPr>
      </w:pPr>
      <w:r w:rsidRPr="00777ECC">
        <w:rPr>
          <w:sz w:val="18"/>
          <w:szCs w:val="18"/>
        </w:rPr>
        <w:t xml:space="preserve">Quelle: </w:t>
      </w:r>
      <w:r w:rsidRPr="00777ECC">
        <w:rPr>
          <w:sz w:val="18"/>
          <w:szCs w:val="18"/>
        </w:rPr>
        <w:t xml:space="preserve">Jeremias Gotthelf: Sämtliche Werke, Bd. 17. Hrsg. v. Rudolf Hunziker u. Hans </w:t>
      </w:r>
      <w:proofErr w:type="spellStart"/>
      <w:r w:rsidRPr="00777ECC">
        <w:rPr>
          <w:sz w:val="18"/>
          <w:szCs w:val="18"/>
        </w:rPr>
        <w:t>Bloesch</w:t>
      </w:r>
      <w:proofErr w:type="spellEnd"/>
      <w:r w:rsidRPr="00777ECC">
        <w:rPr>
          <w:sz w:val="18"/>
          <w:szCs w:val="18"/>
        </w:rPr>
        <w:t>. Rentsch Verlag</w:t>
      </w:r>
      <w:r>
        <w:rPr>
          <w:sz w:val="18"/>
          <w:szCs w:val="18"/>
        </w:rPr>
        <w:t>,</w:t>
      </w:r>
      <w:r w:rsidRPr="00777ECC">
        <w:rPr>
          <w:sz w:val="18"/>
          <w:szCs w:val="18"/>
        </w:rPr>
        <w:t xml:space="preserve"> Zürich 1936</w:t>
      </w:r>
    </w:p>
    <w:p w:rsidR="00777ECC" w:rsidRDefault="00777ECC" w:rsidP="00846757">
      <w:pPr>
        <w:pStyle w:val="ekvgrundtextarial"/>
      </w:pPr>
    </w:p>
    <w:p w:rsidR="00B110B7" w:rsidRDefault="00B110B7" w:rsidP="00B110B7">
      <w:pPr>
        <w:pStyle w:val="ekvaufzaehlung"/>
      </w:pPr>
      <w:r w:rsidRPr="00217942">
        <w:rPr>
          <w:rStyle w:val="ekvnummerierung"/>
        </w:rPr>
        <w:t>1</w:t>
      </w:r>
      <w:r>
        <w:tab/>
      </w:r>
      <w:proofErr w:type="gramStart"/>
      <w:r>
        <w:t>Hör</w:t>
      </w:r>
      <w:r w:rsidR="00BC211D">
        <w:t>e</w:t>
      </w:r>
      <w:proofErr w:type="gramEnd"/>
      <w:r>
        <w:t xml:space="preserve"> dir den Text ein- oder zweimal an. Ordne dann die Informationen in der Reihenfolge, in der sie im Text vorkommen.</w:t>
      </w:r>
    </w:p>
    <w:p w:rsidR="00B110B7" w:rsidRDefault="00B110B7" w:rsidP="00B110B7">
      <w:pPr>
        <w:pStyle w:val="ekvgrundtexthalbe"/>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
        <w:gridCol w:w="2722"/>
        <w:gridCol w:w="397"/>
        <w:gridCol w:w="2722"/>
        <w:gridCol w:w="397"/>
        <w:gridCol w:w="2722"/>
      </w:tblGrid>
      <w:tr w:rsidR="00B110B7" w:rsidRPr="00DA553E" w:rsidTr="00C730B6">
        <w:trPr>
          <w:trHeight w:val="397"/>
        </w:trPr>
        <w:tc>
          <w:tcPr>
            <w:tcW w:w="396" w:type="dxa"/>
            <w:shd w:val="clear" w:color="auto" w:fill="auto"/>
            <w:vAlign w:val="center"/>
          </w:tcPr>
          <w:p w:rsidR="00B110B7" w:rsidRPr="00EC221C" w:rsidRDefault="00B110B7" w:rsidP="00C730B6">
            <w:pPr>
              <w:pStyle w:val="ekvtabelle"/>
              <w:rPr>
                <w:rStyle w:val="ekvloesung"/>
              </w:rPr>
            </w:pPr>
          </w:p>
        </w:tc>
        <w:tc>
          <w:tcPr>
            <w:tcW w:w="2722" w:type="dxa"/>
            <w:shd w:val="clear" w:color="auto" w:fill="D9D9D9"/>
            <w:vAlign w:val="center"/>
          </w:tcPr>
          <w:p w:rsidR="00B110B7" w:rsidRDefault="00B110B7" w:rsidP="00C730B6">
            <w:pPr>
              <w:pStyle w:val="ekvgrundtextarial"/>
              <w:ind w:left="113"/>
            </w:pPr>
            <w:r>
              <w:t>um als Mahnung zu dienen</w:t>
            </w:r>
          </w:p>
        </w:tc>
        <w:tc>
          <w:tcPr>
            <w:tcW w:w="397" w:type="dxa"/>
            <w:shd w:val="clear" w:color="auto" w:fill="auto"/>
            <w:vAlign w:val="center"/>
          </w:tcPr>
          <w:p w:rsidR="00B110B7" w:rsidRPr="00EC221C" w:rsidRDefault="00B110B7" w:rsidP="00C730B6">
            <w:pPr>
              <w:pStyle w:val="ekvtabelle"/>
              <w:rPr>
                <w:rStyle w:val="ekvloesung"/>
              </w:rPr>
            </w:pPr>
          </w:p>
        </w:tc>
        <w:tc>
          <w:tcPr>
            <w:tcW w:w="2722" w:type="dxa"/>
            <w:shd w:val="clear" w:color="auto" w:fill="D9D9D9"/>
            <w:vAlign w:val="center"/>
          </w:tcPr>
          <w:p w:rsidR="00B110B7" w:rsidRDefault="00B110B7" w:rsidP="00C730B6">
            <w:pPr>
              <w:pStyle w:val="ekvgrundtextarial"/>
              <w:ind w:left="113"/>
            </w:pPr>
            <w:r>
              <w:t>Ähnlichkeit mit Christine</w:t>
            </w:r>
          </w:p>
        </w:tc>
        <w:tc>
          <w:tcPr>
            <w:tcW w:w="397" w:type="dxa"/>
            <w:shd w:val="clear" w:color="auto" w:fill="auto"/>
            <w:vAlign w:val="center"/>
          </w:tcPr>
          <w:p w:rsidR="00B110B7" w:rsidRPr="001017B8" w:rsidRDefault="00B110B7" w:rsidP="00C730B6">
            <w:pPr>
              <w:pStyle w:val="ekvtabelle"/>
              <w:rPr>
                <w:rStyle w:val="ekvhandschrift"/>
              </w:rPr>
            </w:pPr>
            <w:r w:rsidRPr="001017B8">
              <w:rPr>
                <w:rStyle w:val="ekvhandschrift"/>
              </w:rPr>
              <w:t>1</w:t>
            </w:r>
          </w:p>
        </w:tc>
        <w:tc>
          <w:tcPr>
            <w:tcW w:w="2722" w:type="dxa"/>
            <w:shd w:val="clear" w:color="auto" w:fill="D9D9D9"/>
            <w:vAlign w:val="center"/>
          </w:tcPr>
          <w:p w:rsidR="00B110B7" w:rsidRDefault="00B110B7" w:rsidP="00C730B6">
            <w:pPr>
              <w:pStyle w:val="ekvgrundtextarial"/>
              <w:ind w:left="113"/>
            </w:pPr>
            <w:r>
              <w:t>ein Exempel daran nehmen</w:t>
            </w:r>
          </w:p>
        </w:tc>
      </w:tr>
    </w:tbl>
    <w:p w:rsidR="00B110B7" w:rsidRDefault="00B110B7" w:rsidP="00B110B7">
      <w:pPr>
        <w:pStyle w:val="ekvgrundtexthalbe"/>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
        <w:gridCol w:w="2722"/>
        <w:gridCol w:w="397"/>
        <w:gridCol w:w="2722"/>
        <w:gridCol w:w="397"/>
        <w:gridCol w:w="2722"/>
      </w:tblGrid>
      <w:tr w:rsidR="00B110B7" w:rsidRPr="00DA553E" w:rsidTr="00C730B6">
        <w:trPr>
          <w:trHeight w:val="397"/>
        </w:trPr>
        <w:tc>
          <w:tcPr>
            <w:tcW w:w="397" w:type="dxa"/>
            <w:shd w:val="clear" w:color="auto" w:fill="auto"/>
            <w:vAlign w:val="center"/>
          </w:tcPr>
          <w:p w:rsidR="00B110B7" w:rsidRPr="00EC221C" w:rsidRDefault="00B110B7" w:rsidP="00C730B6">
            <w:pPr>
              <w:pStyle w:val="ekvtabelle"/>
              <w:rPr>
                <w:rStyle w:val="ekvloesung"/>
              </w:rPr>
            </w:pPr>
          </w:p>
        </w:tc>
        <w:tc>
          <w:tcPr>
            <w:tcW w:w="2722" w:type="dxa"/>
            <w:shd w:val="clear" w:color="auto" w:fill="D9D9D9"/>
            <w:vAlign w:val="center"/>
          </w:tcPr>
          <w:p w:rsidR="00B110B7" w:rsidRDefault="00B110B7" w:rsidP="00C730B6">
            <w:pPr>
              <w:pStyle w:val="ekvgrundtextarial"/>
              <w:ind w:left="113"/>
            </w:pPr>
            <w:r>
              <w:t>als seien sie im Himmel</w:t>
            </w:r>
          </w:p>
        </w:tc>
        <w:tc>
          <w:tcPr>
            <w:tcW w:w="397" w:type="dxa"/>
            <w:shd w:val="clear" w:color="auto" w:fill="auto"/>
            <w:vAlign w:val="center"/>
          </w:tcPr>
          <w:p w:rsidR="00B110B7" w:rsidRPr="00EC221C" w:rsidRDefault="00B110B7" w:rsidP="00C730B6">
            <w:pPr>
              <w:pStyle w:val="ekvtabelle"/>
              <w:rPr>
                <w:rStyle w:val="ekvloesung"/>
              </w:rPr>
            </w:pPr>
          </w:p>
        </w:tc>
        <w:tc>
          <w:tcPr>
            <w:tcW w:w="2722" w:type="dxa"/>
            <w:shd w:val="clear" w:color="auto" w:fill="D9D9D9"/>
            <w:vAlign w:val="center"/>
          </w:tcPr>
          <w:p w:rsidR="00B110B7" w:rsidRDefault="00B110B7" w:rsidP="00C730B6">
            <w:pPr>
              <w:pStyle w:val="ekvgrundtextarial"/>
              <w:ind w:left="113"/>
            </w:pPr>
            <w:r>
              <w:t>doch nach 400 Jahren</w:t>
            </w:r>
          </w:p>
        </w:tc>
        <w:tc>
          <w:tcPr>
            <w:tcW w:w="397" w:type="dxa"/>
            <w:shd w:val="clear" w:color="auto" w:fill="auto"/>
            <w:vAlign w:val="center"/>
          </w:tcPr>
          <w:p w:rsidR="00B110B7" w:rsidRPr="00EC221C" w:rsidRDefault="00B110B7" w:rsidP="00C730B6">
            <w:pPr>
              <w:pStyle w:val="ekvtabelle"/>
              <w:rPr>
                <w:rStyle w:val="ekvloesung"/>
              </w:rPr>
            </w:pPr>
          </w:p>
        </w:tc>
        <w:tc>
          <w:tcPr>
            <w:tcW w:w="2722" w:type="dxa"/>
            <w:shd w:val="clear" w:color="auto" w:fill="D9D9D9"/>
            <w:vAlign w:val="center"/>
          </w:tcPr>
          <w:p w:rsidR="00B110B7" w:rsidRDefault="00B110B7" w:rsidP="00C730B6">
            <w:pPr>
              <w:pStyle w:val="ekvgrundtextarial"/>
              <w:ind w:left="113"/>
            </w:pPr>
            <w:r>
              <w:t>die Raserei der Spinne</w:t>
            </w:r>
          </w:p>
        </w:tc>
      </w:tr>
    </w:tbl>
    <w:p w:rsidR="00B110B7" w:rsidRDefault="00B110B7" w:rsidP="00B110B7">
      <w:pPr>
        <w:pStyle w:val="ekvgrundtexthalbe"/>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
        <w:gridCol w:w="2722"/>
        <w:gridCol w:w="397"/>
        <w:gridCol w:w="2722"/>
        <w:gridCol w:w="397"/>
        <w:gridCol w:w="2722"/>
      </w:tblGrid>
      <w:tr w:rsidR="00B110B7" w:rsidRPr="00DA553E" w:rsidTr="00C730B6">
        <w:trPr>
          <w:trHeight w:val="397"/>
        </w:trPr>
        <w:tc>
          <w:tcPr>
            <w:tcW w:w="396" w:type="dxa"/>
            <w:shd w:val="clear" w:color="auto" w:fill="auto"/>
            <w:vAlign w:val="center"/>
          </w:tcPr>
          <w:p w:rsidR="00B110B7" w:rsidRPr="00EC221C" w:rsidRDefault="00B110B7" w:rsidP="00C730B6">
            <w:pPr>
              <w:pStyle w:val="ekvtabelle"/>
              <w:rPr>
                <w:rStyle w:val="ekvloesung"/>
              </w:rPr>
            </w:pPr>
          </w:p>
        </w:tc>
        <w:tc>
          <w:tcPr>
            <w:tcW w:w="2722" w:type="dxa"/>
            <w:shd w:val="clear" w:color="auto" w:fill="D9D9D9"/>
            <w:vAlign w:val="center"/>
          </w:tcPr>
          <w:p w:rsidR="00B110B7" w:rsidRDefault="00B110B7" w:rsidP="00C730B6">
            <w:pPr>
              <w:pStyle w:val="ekvgrundtextarial"/>
              <w:ind w:left="113"/>
            </w:pPr>
            <w:r>
              <w:t>am Weihnachtsabend</w:t>
            </w:r>
          </w:p>
        </w:tc>
        <w:tc>
          <w:tcPr>
            <w:tcW w:w="397" w:type="dxa"/>
            <w:shd w:val="clear" w:color="auto" w:fill="auto"/>
            <w:vAlign w:val="center"/>
          </w:tcPr>
          <w:p w:rsidR="00B110B7" w:rsidRPr="00EC221C" w:rsidRDefault="00B110B7" w:rsidP="00C730B6">
            <w:pPr>
              <w:pStyle w:val="ekvtabelle"/>
              <w:rPr>
                <w:rStyle w:val="ekvloesung"/>
              </w:rPr>
            </w:pPr>
          </w:p>
        </w:tc>
        <w:tc>
          <w:tcPr>
            <w:tcW w:w="2722" w:type="dxa"/>
            <w:shd w:val="clear" w:color="auto" w:fill="D9D9D9"/>
            <w:vAlign w:val="center"/>
          </w:tcPr>
          <w:p w:rsidR="00B110B7" w:rsidRDefault="00B110B7" w:rsidP="00C730B6">
            <w:pPr>
              <w:pStyle w:val="ekvgrundtextarial"/>
              <w:ind w:left="113"/>
            </w:pPr>
            <w:r>
              <w:t>der unschuldige Christen</w:t>
            </w:r>
          </w:p>
        </w:tc>
        <w:tc>
          <w:tcPr>
            <w:tcW w:w="397" w:type="dxa"/>
            <w:shd w:val="clear" w:color="auto" w:fill="auto"/>
            <w:vAlign w:val="center"/>
          </w:tcPr>
          <w:p w:rsidR="00B110B7" w:rsidRPr="00EC221C" w:rsidRDefault="00B110B7" w:rsidP="00C730B6">
            <w:pPr>
              <w:pStyle w:val="ekvtabelle"/>
              <w:rPr>
                <w:rStyle w:val="ekvloesung"/>
              </w:rPr>
            </w:pPr>
          </w:p>
        </w:tc>
        <w:tc>
          <w:tcPr>
            <w:tcW w:w="2722" w:type="dxa"/>
            <w:shd w:val="clear" w:color="auto" w:fill="D9D9D9"/>
            <w:vAlign w:val="center"/>
          </w:tcPr>
          <w:p w:rsidR="00B110B7" w:rsidRDefault="00B110B7" w:rsidP="00C730B6">
            <w:pPr>
              <w:pStyle w:val="ekvgrundtextarial"/>
              <w:ind w:left="113"/>
            </w:pPr>
            <w:r>
              <w:t>Friede unter den Menschen</w:t>
            </w:r>
          </w:p>
        </w:tc>
      </w:tr>
    </w:tbl>
    <w:p w:rsidR="007A24B2" w:rsidRDefault="007A24B2" w:rsidP="00217942">
      <w:pPr>
        <w:pStyle w:val="ekvgrundtextarial"/>
      </w:pPr>
    </w:p>
    <w:p w:rsidR="00427D75" w:rsidRDefault="00427D75" w:rsidP="00217942">
      <w:pPr>
        <w:pStyle w:val="ekvgrundtextarial"/>
      </w:pPr>
    </w:p>
    <w:p w:rsidR="00427D75" w:rsidRPr="00217942" w:rsidRDefault="00427D75" w:rsidP="00217942">
      <w:pPr>
        <w:pStyle w:val="ekvgrundtextarial"/>
      </w:pPr>
    </w:p>
    <w:p w:rsidR="007910CD" w:rsidRDefault="007910CD" w:rsidP="007910CD">
      <w:pPr>
        <w:pStyle w:val="ekvaufzaehlung"/>
      </w:pPr>
      <w:r w:rsidRPr="00217942">
        <w:rPr>
          <w:rStyle w:val="ekvnummerierung"/>
        </w:rPr>
        <w:lastRenderedPageBreak/>
        <w:t>2</w:t>
      </w:r>
      <w:r>
        <w:tab/>
      </w:r>
      <w:proofErr w:type="gramStart"/>
      <w:r w:rsidRPr="004A567A">
        <w:t>Hör</w:t>
      </w:r>
      <w:r w:rsidR="00BC211D">
        <w:t>e</w:t>
      </w:r>
      <w:proofErr w:type="gramEnd"/>
      <w:r w:rsidRPr="004A567A">
        <w:t xml:space="preserve"> dir d</w:t>
      </w:r>
      <w:r>
        <w:t xml:space="preserve">en Text noch einmal genau </w:t>
      </w:r>
      <w:r w:rsidRPr="004A567A">
        <w:t>an und beantworte dann die Fragen in vollständigen Sätzen.</w:t>
      </w:r>
    </w:p>
    <w:p w:rsidR="007910CD" w:rsidRDefault="007910CD" w:rsidP="00217942">
      <w:pPr>
        <w:pStyle w:val="ekvgrundtexthalbe"/>
      </w:pPr>
    </w:p>
    <w:p w:rsidR="007910CD" w:rsidRDefault="007910CD" w:rsidP="007910CD">
      <w:pPr>
        <w:pStyle w:val="ekvgrundtextarial"/>
        <w:numPr>
          <w:ilvl w:val="0"/>
          <w:numId w:val="13"/>
        </w:numPr>
      </w:pPr>
      <w:r>
        <w:t>W</w:t>
      </w:r>
      <w:r w:rsidR="00AD6EE5">
        <w:t>er zieht in das Haus der Spinne ein</w:t>
      </w:r>
      <w:r>
        <w:t>?</w:t>
      </w:r>
    </w:p>
    <w:p w:rsidR="007910CD" w:rsidRPr="0063032D" w:rsidRDefault="007910CD" w:rsidP="007910CD">
      <w:pPr>
        <w:pStyle w:val="ekvschreiblinie"/>
        <w:pBdr>
          <w:top w:val="none" w:sz="0" w:space="0" w:color="auto"/>
          <w:left w:val="none" w:sz="0" w:space="0" w:color="auto"/>
          <w:right w:val="none" w:sz="0" w:space="0" w:color="auto"/>
          <w:between w:val="single" w:sz="6" w:space="0" w:color="000000"/>
        </w:pBdr>
        <w:rPr>
          <w:rStyle w:val="ekvloesung"/>
        </w:rPr>
      </w:pPr>
    </w:p>
    <w:p w:rsidR="007910CD" w:rsidRPr="0063032D" w:rsidRDefault="007910CD" w:rsidP="007910CD">
      <w:pPr>
        <w:pStyle w:val="ekvschreiblinie"/>
        <w:pBdr>
          <w:top w:val="none" w:sz="0" w:space="0" w:color="auto"/>
          <w:left w:val="none" w:sz="0" w:space="0" w:color="auto"/>
          <w:right w:val="none" w:sz="0" w:space="0" w:color="auto"/>
          <w:between w:val="single" w:sz="6" w:space="0" w:color="000000"/>
        </w:pBdr>
        <w:rPr>
          <w:rStyle w:val="ekvloesung"/>
        </w:rPr>
      </w:pPr>
    </w:p>
    <w:p w:rsidR="007910CD" w:rsidRDefault="007910CD" w:rsidP="007910CD">
      <w:pPr>
        <w:pStyle w:val="ekvaufzaehlung"/>
        <w:ind w:left="0" w:firstLine="0"/>
      </w:pPr>
    </w:p>
    <w:p w:rsidR="007910CD" w:rsidRDefault="00AD6EE5" w:rsidP="007910CD">
      <w:pPr>
        <w:pStyle w:val="ekvgrundtextarial"/>
        <w:numPr>
          <w:ilvl w:val="0"/>
          <w:numId w:val="13"/>
        </w:numPr>
      </w:pPr>
      <w:bookmarkStart w:id="0" w:name="_GoBack"/>
      <w:bookmarkEnd w:id="0"/>
      <w:r>
        <w:t>An welchem Abend wird die Spinne freigelassen</w:t>
      </w:r>
      <w:r w:rsidR="007910CD">
        <w:t>?</w:t>
      </w:r>
    </w:p>
    <w:p w:rsidR="007910CD" w:rsidRPr="0063032D" w:rsidRDefault="007910CD" w:rsidP="007910CD">
      <w:pPr>
        <w:pStyle w:val="ekvschreiblinie"/>
        <w:pBdr>
          <w:top w:val="none" w:sz="0" w:space="0" w:color="auto"/>
          <w:left w:val="none" w:sz="0" w:space="0" w:color="auto"/>
          <w:right w:val="none" w:sz="0" w:space="0" w:color="auto"/>
          <w:between w:val="single" w:sz="6" w:space="0" w:color="000000"/>
        </w:pBdr>
        <w:rPr>
          <w:rStyle w:val="ekvloesung"/>
        </w:rPr>
      </w:pPr>
    </w:p>
    <w:p w:rsidR="007910CD" w:rsidRDefault="007910CD" w:rsidP="007910CD">
      <w:pPr>
        <w:pStyle w:val="ekvschreiblinie"/>
        <w:pBdr>
          <w:top w:val="none" w:sz="0" w:space="0" w:color="auto"/>
          <w:left w:val="none" w:sz="0" w:space="0" w:color="auto"/>
          <w:right w:val="none" w:sz="0" w:space="0" w:color="auto"/>
          <w:between w:val="single" w:sz="6" w:space="0" w:color="000000"/>
        </w:pBdr>
        <w:rPr>
          <w:rStyle w:val="ekvloesung"/>
        </w:rPr>
      </w:pPr>
    </w:p>
    <w:p w:rsidR="007910CD" w:rsidRDefault="007910CD" w:rsidP="007910CD">
      <w:pPr>
        <w:pStyle w:val="ekvaufzaehlung"/>
        <w:ind w:left="0" w:firstLine="0"/>
      </w:pPr>
    </w:p>
    <w:p w:rsidR="007910CD" w:rsidRDefault="007910CD" w:rsidP="007910CD">
      <w:pPr>
        <w:pStyle w:val="ekvgrundtextarial"/>
        <w:numPr>
          <w:ilvl w:val="0"/>
          <w:numId w:val="13"/>
        </w:numPr>
      </w:pPr>
      <w:r>
        <w:t xml:space="preserve">Wieso wird der </w:t>
      </w:r>
      <w:r w:rsidR="00AD6EE5">
        <w:t>alte Balken in jedes neue Haus eingebaut</w:t>
      </w:r>
      <w:r>
        <w:t>?</w:t>
      </w:r>
    </w:p>
    <w:p w:rsidR="007910CD" w:rsidRPr="0063032D" w:rsidRDefault="007910CD" w:rsidP="007910CD">
      <w:pPr>
        <w:pStyle w:val="ekvschreiblinie"/>
        <w:pBdr>
          <w:top w:val="none" w:sz="0" w:space="0" w:color="auto"/>
          <w:left w:val="none" w:sz="0" w:space="0" w:color="auto"/>
          <w:right w:val="none" w:sz="0" w:space="0" w:color="auto"/>
          <w:between w:val="single" w:sz="6" w:space="0" w:color="000000"/>
        </w:pBdr>
        <w:rPr>
          <w:rStyle w:val="ekvloesung"/>
        </w:rPr>
      </w:pPr>
    </w:p>
    <w:p w:rsidR="00AD6EE5" w:rsidRPr="0063032D" w:rsidRDefault="00AD6EE5" w:rsidP="00AD6EE5">
      <w:pPr>
        <w:pStyle w:val="ekvschreiblinie"/>
        <w:pBdr>
          <w:top w:val="none" w:sz="0" w:space="0" w:color="auto"/>
          <w:left w:val="none" w:sz="0" w:space="0" w:color="auto"/>
          <w:right w:val="none" w:sz="0" w:space="0" w:color="auto"/>
          <w:between w:val="single" w:sz="6" w:space="0" w:color="000000"/>
        </w:pBdr>
        <w:rPr>
          <w:rStyle w:val="ekvloesung"/>
        </w:rPr>
      </w:pPr>
    </w:p>
    <w:sectPr w:rsidR="00AD6EE5" w:rsidRPr="0063032D">
      <w:headerReference w:type="default" r:id="rId8"/>
      <w:footerReference w:type="default" r:id="rId9"/>
      <w:pgSz w:w="11906" w:h="16838"/>
      <w:pgMar w:top="510" w:right="1276" w:bottom="1531" w:left="1276"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889" w:rsidRDefault="007F6889">
      <w:r>
        <w:separator/>
      </w:r>
    </w:p>
  </w:endnote>
  <w:endnote w:type="continuationSeparator" w:id="0">
    <w:p w:rsidR="007F6889" w:rsidRDefault="007F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sig w:usb0="E0000AFF" w:usb1="500078FF" w:usb2="00000021" w:usb3="00000000" w:csb0="000001BF" w:csb1="00000000"/>
  </w:font>
  <w:font w:name="Noto Sans CJK SC Regular">
    <w:charset w:val="01"/>
    <w:family w:val="auto"/>
    <w:pitch w:val="variable"/>
  </w:font>
  <w:font w:name="FreeSans">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881"/>
      <w:gridCol w:w="3590"/>
      <w:gridCol w:w="2952"/>
      <w:gridCol w:w="2046"/>
    </w:tblGrid>
    <w:tr w:rsidR="00973164">
      <w:trPr>
        <w:trHeight w:hRule="exact" w:val="680"/>
      </w:trPr>
      <w:tc>
        <w:tcPr>
          <w:tcW w:w="881" w:type="dxa"/>
          <w:shd w:val="clear" w:color="auto" w:fill="auto"/>
        </w:tcPr>
        <w:p w:rsidR="00973164" w:rsidRDefault="00152216">
          <w:pPr>
            <w:pStyle w:val="ekvpagina"/>
            <w:spacing w:line="240" w:lineRule="auto"/>
          </w:pPr>
          <w:r>
            <w:rPr>
              <w:noProof/>
              <w:lang w:eastAsia="de-DE"/>
            </w:rPr>
            <w:drawing>
              <wp:inline distT="0" distB="0" distL="0" distR="0">
                <wp:extent cx="472440" cy="23114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2440" cy="231140"/>
                        </a:xfrm>
                        <a:prstGeom prst="rect">
                          <a:avLst/>
                        </a:prstGeom>
                        <a:solidFill>
                          <a:srgbClr val="FFFFFF"/>
                        </a:solidFill>
                        <a:ln>
                          <a:noFill/>
                        </a:ln>
                      </pic:spPr>
                    </pic:pic>
                  </a:graphicData>
                </a:graphic>
              </wp:inline>
            </w:drawing>
          </w:r>
        </w:p>
      </w:tc>
      <w:tc>
        <w:tcPr>
          <w:tcW w:w="3590" w:type="dxa"/>
          <w:shd w:val="clear" w:color="auto" w:fill="auto"/>
        </w:tcPr>
        <w:p w:rsidR="00973164" w:rsidRDefault="00973164">
          <w:pPr>
            <w:pStyle w:val="ekvpagina"/>
          </w:pPr>
          <w:r>
            <w:t>© Ernst Klett Verlag GmbH, Stuttgart 201</w:t>
          </w:r>
          <w:r w:rsidR="006429F0">
            <w:t>9</w:t>
          </w:r>
          <w:r>
            <w:t xml:space="preserve"> | www.klett.de | Alle Rechte vorbehalten. Von dieser Druckvorlage ist die Vervielfältigung für den eigenen Unterrichtsgebrauch gestattet. Die Kopiergebühren sind abgegolten.</w:t>
          </w:r>
        </w:p>
      </w:tc>
      <w:tc>
        <w:tcPr>
          <w:tcW w:w="2952" w:type="dxa"/>
          <w:shd w:val="clear" w:color="auto" w:fill="auto"/>
        </w:tcPr>
        <w:p w:rsidR="00973164" w:rsidRPr="004C7FBD" w:rsidRDefault="00973164" w:rsidP="004C7FBD">
          <w:pPr>
            <w:pStyle w:val="ekvpagina"/>
            <w:rPr>
              <w:b/>
            </w:rPr>
          </w:pPr>
          <w:proofErr w:type="spellStart"/>
          <w:proofErr w:type="gramStart"/>
          <w:r>
            <w:rPr>
              <w:rStyle w:val="ekvfett"/>
              <w:color w:val="auto"/>
            </w:rPr>
            <w:t>deutsch.kombi</w:t>
          </w:r>
          <w:proofErr w:type="spellEnd"/>
          <w:proofErr w:type="gramEnd"/>
          <w:r>
            <w:rPr>
              <w:rStyle w:val="ekvfett"/>
              <w:color w:val="auto"/>
            </w:rPr>
            <w:t xml:space="preserve"> plus </w:t>
          </w:r>
          <w:r w:rsidR="008B2995">
            <w:rPr>
              <w:rStyle w:val="ekvfett"/>
              <w:color w:val="auto"/>
            </w:rPr>
            <w:t>9</w:t>
          </w:r>
        </w:p>
      </w:tc>
      <w:tc>
        <w:tcPr>
          <w:tcW w:w="2046" w:type="dxa"/>
          <w:shd w:val="clear" w:color="auto" w:fill="auto"/>
        </w:tcPr>
        <w:p w:rsidR="00973164" w:rsidRDefault="00973164">
          <w:pPr>
            <w:pStyle w:val="ekvpagina"/>
            <w:snapToGrid w:val="0"/>
          </w:pPr>
        </w:p>
      </w:tc>
    </w:tr>
  </w:tbl>
  <w:p w:rsidR="00973164" w:rsidRDefault="00973164">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889" w:rsidRDefault="007F6889">
      <w:r>
        <w:separator/>
      </w:r>
    </w:p>
  </w:footnote>
  <w:footnote w:type="continuationSeparator" w:id="0">
    <w:p w:rsidR="007F6889" w:rsidRDefault="007F6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822" w:type="dxa"/>
      <w:tblLayout w:type="fixed"/>
      <w:tblCellMar>
        <w:left w:w="0" w:type="dxa"/>
        <w:right w:w="0" w:type="dxa"/>
      </w:tblCellMar>
      <w:tblLook w:val="0000" w:firstRow="0" w:lastRow="0" w:firstColumn="0" w:lastColumn="0" w:noHBand="0" w:noVBand="0"/>
    </w:tblPr>
    <w:tblGrid>
      <w:gridCol w:w="1418"/>
      <w:gridCol w:w="5500"/>
      <w:gridCol w:w="1417"/>
      <w:gridCol w:w="1020"/>
      <w:gridCol w:w="851"/>
      <w:gridCol w:w="794"/>
    </w:tblGrid>
    <w:tr w:rsidR="00973164">
      <w:trPr>
        <w:trHeight w:val="567"/>
      </w:trPr>
      <w:tc>
        <w:tcPr>
          <w:tcW w:w="1418" w:type="dxa"/>
          <w:shd w:val="clear" w:color="auto" w:fill="auto"/>
        </w:tcPr>
        <w:p w:rsidR="00973164" w:rsidRDefault="00764110">
          <w:pPr>
            <w:pStyle w:val="ekvkapitel"/>
            <w:jc w:val="left"/>
          </w:pPr>
          <w:r>
            <w:t> </w:t>
          </w:r>
          <w:r w:rsidR="002D7115">
            <w:t>5</w:t>
          </w:r>
        </w:p>
      </w:tc>
      <w:tc>
        <w:tcPr>
          <w:tcW w:w="7937" w:type="dxa"/>
          <w:gridSpan w:val="3"/>
          <w:shd w:val="clear" w:color="auto" w:fill="auto"/>
        </w:tcPr>
        <w:p w:rsidR="00973164" w:rsidRDefault="00973164" w:rsidP="00217942">
          <w:pPr>
            <w:pStyle w:val="ekvkolumnentitel"/>
            <w:spacing w:before="280"/>
          </w:pPr>
          <w:r>
            <w:rPr>
              <w:color w:val="51AEE2"/>
              <w:sz w:val="18"/>
              <w:szCs w:val="18"/>
            </w:rPr>
            <w:t xml:space="preserve">Hörverstehen trainieren | </w:t>
          </w:r>
          <w:r>
            <w:rPr>
              <w:b/>
              <w:color w:val="51AEE2"/>
              <w:sz w:val="18"/>
              <w:szCs w:val="18"/>
            </w:rPr>
            <w:t xml:space="preserve">Arbeitsblatt </w:t>
          </w:r>
        </w:p>
      </w:tc>
      <w:tc>
        <w:tcPr>
          <w:tcW w:w="851" w:type="dxa"/>
          <w:shd w:val="clear" w:color="auto" w:fill="auto"/>
        </w:tcPr>
        <w:p w:rsidR="00973164" w:rsidRDefault="00973164">
          <w:pPr>
            <w:pStyle w:val="ekvkvnummer"/>
          </w:pPr>
          <w:r>
            <w:t xml:space="preserve">KV </w:t>
          </w:r>
          <w:r w:rsidR="00506C57">
            <w:t>8</w:t>
          </w:r>
        </w:p>
      </w:tc>
      <w:tc>
        <w:tcPr>
          <w:tcW w:w="794" w:type="dxa"/>
          <w:shd w:val="clear" w:color="auto" w:fill="auto"/>
        </w:tcPr>
        <w:p w:rsidR="00973164" w:rsidRDefault="00973164" w:rsidP="000B72C9">
          <w:pPr>
            <w:pStyle w:val="ekvkapitel"/>
            <w:snapToGrid w:val="0"/>
            <w:jc w:val="left"/>
          </w:pPr>
        </w:p>
      </w:tc>
    </w:tr>
    <w:tr w:rsidR="00973164">
      <w:trPr>
        <w:trHeight w:val="510"/>
      </w:trPr>
      <w:tc>
        <w:tcPr>
          <w:tcW w:w="1418" w:type="dxa"/>
          <w:shd w:val="clear" w:color="auto" w:fill="auto"/>
          <w:vAlign w:val="center"/>
        </w:tcPr>
        <w:p w:rsidR="00973164" w:rsidRDefault="00973164">
          <w:pPr>
            <w:pStyle w:val="ekvkolumnentitel"/>
            <w:snapToGrid w:val="0"/>
            <w:rPr>
              <w:sz w:val="19"/>
              <w:szCs w:val="22"/>
            </w:rPr>
          </w:pPr>
        </w:p>
      </w:tc>
      <w:tc>
        <w:tcPr>
          <w:tcW w:w="5500" w:type="dxa"/>
          <w:shd w:val="clear" w:color="auto" w:fill="auto"/>
          <w:vAlign w:val="center"/>
        </w:tcPr>
        <w:p w:rsidR="00973164" w:rsidRDefault="00973164">
          <w:pPr>
            <w:pStyle w:val="ekvkolumnentitel"/>
          </w:pPr>
          <w:r>
            <w:rPr>
              <w:color w:val="706F6F"/>
              <w:sz w:val="18"/>
              <w:szCs w:val="18"/>
            </w:rPr>
            <w:t>Name</w:t>
          </w:r>
          <w:r>
            <w:rPr>
              <w:color w:val="706F6F"/>
            </w:rPr>
            <w:t>:</w:t>
          </w:r>
        </w:p>
      </w:tc>
      <w:tc>
        <w:tcPr>
          <w:tcW w:w="1417" w:type="dxa"/>
          <w:shd w:val="clear" w:color="auto" w:fill="auto"/>
          <w:vAlign w:val="center"/>
        </w:tcPr>
        <w:p w:rsidR="00973164" w:rsidRDefault="00973164">
          <w:pPr>
            <w:pStyle w:val="ekvkolumnentitel"/>
          </w:pPr>
          <w:r>
            <w:rPr>
              <w:color w:val="706F6F"/>
              <w:sz w:val="18"/>
              <w:szCs w:val="18"/>
            </w:rPr>
            <w:t>Klasse:</w:t>
          </w:r>
        </w:p>
      </w:tc>
      <w:tc>
        <w:tcPr>
          <w:tcW w:w="1020" w:type="dxa"/>
          <w:shd w:val="clear" w:color="auto" w:fill="auto"/>
          <w:vAlign w:val="center"/>
        </w:tcPr>
        <w:p w:rsidR="00973164" w:rsidRDefault="00973164">
          <w:pPr>
            <w:pStyle w:val="ekvkolumnentitel"/>
          </w:pPr>
          <w:r>
            <w:rPr>
              <w:color w:val="706F6F"/>
              <w:sz w:val="18"/>
              <w:szCs w:val="18"/>
            </w:rPr>
            <w:t>Datum:</w:t>
          </w:r>
        </w:p>
      </w:tc>
      <w:tc>
        <w:tcPr>
          <w:tcW w:w="851" w:type="dxa"/>
          <w:shd w:val="clear" w:color="auto" w:fill="auto"/>
          <w:vAlign w:val="center"/>
        </w:tcPr>
        <w:p w:rsidR="00973164" w:rsidRDefault="00973164">
          <w:pPr>
            <w:pStyle w:val="ekvkolumnentitel"/>
            <w:snapToGrid w:val="0"/>
            <w:rPr>
              <w:color w:val="706F6F"/>
              <w:sz w:val="18"/>
              <w:szCs w:val="18"/>
            </w:rPr>
          </w:pPr>
        </w:p>
      </w:tc>
      <w:tc>
        <w:tcPr>
          <w:tcW w:w="794" w:type="dxa"/>
          <w:shd w:val="clear" w:color="auto" w:fill="auto"/>
          <w:vAlign w:val="center"/>
        </w:tcPr>
        <w:p w:rsidR="00973164" w:rsidRDefault="00973164">
          <w:pPr>
            <w:pStyle w:val="ekvkolumnentitel"/>
            <w:snapToGrid w:val="0"/>
            <w:rPr>
              <w:color w:val="706F6F"/>
              <w:sz w:val="18"/>
              <w:szCs w:val="18"/>
            </w:rPr>
          </w:pPr>
        </w:p>
      </w:tc>
    </w:tr>
  </w:tbl>
  <w:p w:rsidR="00973164" w:rsidRDefault="00242108">
    <w:pPr>
      <w:pStyle w:val="ekvgrundtextarial"/>
      <w:rPr>
        <w:lang w:eastAsia="de-DE"/>
      </w:rPr>
    </w:pPr>
    <w:r>
      <w:rPr>
        <w:noProof/>
        <w:lang w:eastAsia="de-DE"/>
      </w:rPr>
      <w:drawing>
        <wp:anchor distT="0" distB="0" distL="114935" distR="114935" simplePos="0" relativeHeight="251658240" behindDoc="1" locked="0" layoutInCell="1" allowOverlap="1">
          <wp:simplePos x="0" y="0"/>
          <wp:positionH relativeFrom="page">
            <wp:posOffset>286385</wp:posOffset>
          </wp:positionH>
          <wp:positionV relativeFrom="page">
            <wp:posOffset>431165</wp:posOffset>
          </wp:positionV>
          <wp:extent cx="6983730" cy="226695"/>
          <wp:effectExtent l="0" t="0" r="7620" b="1905"/>
          <wp:wrapNone/>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3730" cy="22669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6AE94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0428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54BD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827D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B8A8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F21D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4C32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D837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8CB0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B4AE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00000001"/>
    <w:name w:val="WW8Num1"/>
    <w:lvl w:ilvl="0">
      <w:start w:val="1"/>
      <w:numFmt w:val="bullet"/>
      <w:pStyle w:val="Aufzhlungszeichen1"/>
      <w:lvlText w:val=""/>
      <w:lvlJc w:val="left"/>
      <w:pPr>
        <w:tabs>
          <w:tab w:val="num" w:pos="360"/>
        </w:tabs>
        <w:ind w:left="360" w:hanging="360"/>
      </w:pPr>
      <w:rPr>
        <w:rFonts w:ascii="Symbol" w:hAnsi="Symbol" w:cs="Symbol" w:hint="default"/>
      </w:rPr>
    </w:lvl>
  </w:abstractNum>
  <w:abstractNum w:abstractNumId="1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63852CC2"/>
    <w:multiLevelType w:val="hybridMultilevel"/>
    <w:tmpl w:val="9D5423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0"/>
  </w:num>
  <w:num w:numId="2">
    <w:abstractNumId w:val="11"/>
  </w:num>
  <w:num w:numId="3">
    <w:abstractNumId w:val="0"/>
  </w:num>
  <w:num w:numId="4">
    <w:abstractNumId w:val="1"/>
  </w:num>
  <w:num w:numId="5">
    <w:abstractNumId w:val="2"/>
  </w:num>
  <w:num w:numId="6">
    <w:abstractNumId w:val="3"/>
  </w:num>
  <w:num w:numId="7">
    <w:abstractNumId w:val="8"/>
  </w:num>
  <w:num w:numId="8">
    <w:abstractNumId w:val="4"/>
  </w:num>
  <w:num w:numId="9">
    <w:abstractNumId w:val="5"/>
  </w:num>
  <w:num w:numId="10">
    <w:abstractNumId w:val="6"/>
  </w:num>
  <w:num w:numId="11">
    <w:abstractNumId w:val="7"/>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93A"/>
    <w:rsid w:val="000324D6"/>
    <w:rsid w:val="0009159B"/>
    <w:rsid w:val="00097F08"/>
    <w:rsid w:val="00097FF8"/>
    <w:rsid w:val="000A607C"/>
    <w:rsid w:val="000B72C9"/>
    <w:rsid w:val="000E21F1"/>
    <w:rsid w:val="000F55A2"/>
    <w:rsid w:val="001017B8"/>
    <w:rsid w:val="00126C7B"/>
    <w:rsid w:val="00131C25"/>
    <w:rsid w:val="00152216"/>
    <w:rsid w:val="00162A51"/>
    <w:rsid w:val="00170B3F"/>
    <w:rsid w:val="0018549A"/>
    <w:rsid w:val="0019070A"/>
    <w:rsid w:val="001920A4"/>
    <w:rsid w:val="001922AD"/>
    <w:rsid w:val="001B51F4"/>
    <w:rsid w:val="001C3DA1"/>
    <w:rsid w:val="001E5C0F"/>
    <w:rsid w:val="00217942"/>
    <w:rsid w:val="0023159A"/>
    <w:rsid w:val="00233093"/>
    <w:rsid w:val="00233250"/>
    <w:rsid w:val="00242108"/>
    <w:rsid w:val="00294F47"/>
    <w:rsid w:val="002B2798"/>
    <w:rsid w:val="002D7115"/>
    <w:rsid w:val="002E7974"/>
    <w:rsid w:val="00342E68"/>
    <w:rsid w:val="003461B6"/>
    <w:rsid w:val="00366D97"/>
    <w:rsid w:val="003B4C1E"/>
    <w:rsid w:val="003C393C"/>
    <w:rsid w:val="003D3590"/>
    <w:rsid w:val="003E2CCE"/>
    <w:rsid w:val="00417D2E"/>
    <w:rsid w:val="00422F1A"/>
    <w:rsid w:val="00427D75"/>
    <w:rsid w:val="004A0E1E"/>
    <w:rsid w:val="004A567A"/>
    <w:rsid w:val="004C7FBD"/>
    <w:rsid w:val="004D372F"/>
    <w:rsid w:val="00506C57"/>
    <w:rsid w:val="00517711"/>
    <w:rsid w:val="0056479B"/>
    <w:rsid w:val="00572C78"/>
    <w:rsid w:val="005F17F3"/>
    <w:rsid w:val="005F75F6"/>
    <w:rsid w:val="00606891"/>
    <w:rsid w:val="0061299A"/>
    <w:rsid w:val="00617D33"/>
    <w:rsid w:val="00621769"/>
    <w:rsid w:val="00623183"/>
    <w:rsid w:val="00635780"/>
    <w:rsid w:val="0064088C"/>
    <w:rsid w:val="006429F0"/>
    <w:rsid w:val="00643575"/>
    <w:rsid w:val="00681E56"/>
    <w:rsid w:val="006A2F21"/>
    <w:rsid w:val="006A7B95"/>
    <w:rsid w:val="007065F6"/>
    <w:rsid w:val="00707807"/>
    <w:rsid w:val="0071793A"/>
    <w:rsid w:val="00764110"/>
    <w:rsid w:val="00777ECC"/>
    <w:rsid w:val="00790CAE"/>
    <w:rsid w:val="007910CD"/>
    <w:rsid w:val="007A24B2"/>
    <w:rsid w:val="007C0A3E"/>
    <w:rsid w:val="007F6889"/>
    <w:rsid w:val="0080140C"/>
    <w:rsid w:val="00835311"/>
    <w:rsid w:val="00846757"/>
    <w:rsid w:val="00885ECB"/>
    <w:rsid w:val="008B2995"/>
    <w:rsid w:val="008B7C6A"/>
    <w:rsid w:val="008C6DC8"/>
    <w:rsid w:val="008E4218"/>
    <w:rsid w:val="00943ED0"/>
    <w:rsid w:val="00973164"/>
    <w:rsid w:val="00983DE1"/>
    <w:rsid w:val="00992374"/>
    <w:rsid w:val="009A7E5C"/>
    <w:rsid w:val="009D67D0"/>
    <w:rsid w:val="00A236C3"/>
    <w:rsid w:val="00A25F44"/>
    <w:rsid w:val="00A45194"/>
    <w:rsid w:val="00AB7462"/>
    <w:rsid w:val="00AD6EE5"/>
    <w:rsid w:val="00AE2988"/>
    <w:rsid w:val="00B110B7"/>
    <w:rsid w:val="00B150AA"/>
    <w:rsid w:val="00B330AD"/>
    <w:rsid w:val="00B738E5"/>
    <w:rsid w:val="00B859FA"/>
    <w:rsid w:val="00BA0B4A"/>
    <w:rsid w:val="00BC211D"/>
    <w:rsid w:val="00BE0069"/>
    <w:rsid w:val="00BE4BCB"/>
    <w:rsid w:val="00BF780E"/>
    <w:rsid w:val="00BF7A26"/>
    <w:rsid w:val="00C13D3D"/>
    <w:rsid w:val="00C503A1"/>
    <w:rsid w:val="00C5598A"/>
    <w:rsid w:val="00C730B6"/>
    <w:rsid w:val="00C9022F"/>
    <w:rsid w:val="00CA6637"/>
    <w:rsid w:val="00CB5D96"/>
    <w:rsid w:val="00CE2865"/>
    <w:rsid w:val="00CF5393"/>
    <w:rsid w:val="00CF7CC2"/>
    <w:rsid w:val="00D232F0"/>
    <w:rsid w:val="00DF0649"/>
    <w:rsid w:val="00E0336E"/>
    <w:rsid w:val="00E166DE"/>
    <w:rsid w:val="00E721CF"/>
    <w:rsid w:val="00EA75B5"/>
    <w:rsid w:val="00EB601F"/>
    <w:rsid w:val="00F21721"/>
    <w:rsid w:val="00F21E1A"/>
    <w:rsid w:val="00F22CB0"/>
    <w:rsid w:val="00F2646C"/>
    <w:rsid w:val="00F73975"/>
    <w:rsid w:val="00F90284"/>
    <w:rsid w:val="00FF51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26A1D789"/>
  <w15:docId w15:val="{DB07F292-D517-4E48-9E9A-E103068FF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06891"/>
    <w:pPr>
      <w:suppressAutoHyphens/>
    </w:pPr>
    <w:rPr>
      <w:sz w:val="24"/>
      <w:szCs w:val="24"/>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Absatz-Standardschriftart1">
    <w:name w:val="Absatz-Standardschriftart1"/>
  </w:style>
  <w:style w:type="character" w:customStyle="1" w:styleId="ekvhandschrift">
    <w:name w:val="ekv.handschrift"/>
    <w:rPr>
      <w:rFonts w:ascii="Comic Sans MS" w:hAnsi="Comic Sans MS" w:cs="Comic Sans MS"/>
      <w:color w:val="000000"/>
      <w:sz w:val="23"/>
      <w:u w:val="single" w:color="333333"/>
    </w:rPr>
  </w:style>
  <w:style w:type="character" w:customStyle="1" w:styleId="ekvgrundtextarialZchn">
    <w:name w:val="ekv.grundtext.arial Zchn"/>
    <w:rPr>
      <w:rFonts w:ascii="Arial" w:hAnsi="Arial" w:cs="Arial"/>
      <w:sz w:val="21"/>
      <w:szCs w:val="22"/>
    </w:rPr>
  </w:style>
  <w:style w:type="character" w:customStyle="1" w:styleId="ekvkvnummerZchn">
    <w:name w:val="ekv.kv.nummer Zchn"/>
    <w:rPr>
      <w:rFonts w:ascii="Arial" w:hAnsi="Arial" w:cs="Arial"/>
      <w:color w:val="706F6F"/>
      <w:sz w:val="24"/>
      <w:szCs w:val="24"/>
    </w:rPr>
  </w:style>
  <w:style w:type="character" w:customStyle="1" w:styleId="KopfzeileZchn">
    <w:name w:val="Kopfzeile Zchn"/>
    <w:rPr>
      <w:sz w:val="24"/>
      <w:szCs w:val="24"/>
    </w:rPr>
  </w:style>
  <w:style w:type="character" w:customStyle="1" w:styleId="ekvloesung">
    <w:name w:val="ekv.loesung"/>
    <w:rPr>
      <w:rFonts w:ascii="Arial" w:hAnsi="Arial" w:cs="Arial"/>
      <w:b/>
      <w:i/>
      <w:color w:val="0000C8"/>
      <w:sz w:val="21"/>
    </w:rPr>
  </w:style>
  <w:style w:type="character" w:styleId="Zeilennummer">
    <w:name w:val="line number"/>
    <w:basedOn w:val="Absatz-Standardschriftart1"/>
  </w:style>
  <w:style w:type="character" w:customStyle="1" w:styleId="ekvfett">
    <w:name w:val="ekv.fett"/>
    <w:rPr>
      <w:b/>
      <w:color w:val="706F6F"/>
    </w:rPr>
  </w:style>
  <w:style w:type="character" w:customStyle="1" w:styleId="ekvlueckentext">
    <w:name w:val="ekv.lueckentext"/>
    <w:rPr>
      <w:rFonts w:ascii="Times New Roman" w:hAnsi="Times New Roman" w:cs="Times New Roman"/>
      <w:i/>
      <w:sz w:val="23"/>
      <w:u w:val="single"/>
    </w:rPr>
  </w:style>
  <w:style w:type="character" w:customStyle="1" w:styleId="ekvkursiv">
    <w:name w:val="ekv.kursiv"/>
    <w:rPr>
      <w:i/>
    </w:rPr>
  </w:style>
  <w:style w:type="character" w:customStyle="1" w:styleId="ekvnummerierung">
    <w:name w:val="ekv.nummerierung"/>
    <w:rPr>
      <w:b/>
      <w:color w:val="706F6F"/>
      <w:sz w:val="26"/>
      <w:szCs w:val="23"/>
      <w:lang w:val="de-DE" w:bidi="ar-SA"/>
    </w:rPr>
  </w:style>
  <w:style w:type="character" w:customStyle="1" w:styleId="ekvfettkursiv">
    <w:name w:val="ekv.fett.kursiv"/>
    <w:rPr>
      <w:b/>
      <w:i/>
    </w:rPr>
  </w:style>
  <w:style w:type="character" w:customStyle="1" w:styleId="ekvarbeitsanweisungdeutsch">
    <w:name w:val="ekv.arbeitsanweisung.deutsch"/>
    <w:basedOn w:val="Absatz-Standardschriftart1"/>
  </w:style>
  <w:style w:type="character" w:customStyle="1" w:styleId="ekvarbeitsanweisungfremdsprache">
    <w:name w:val="ekv.arbeitsanweisung.fremdsprache"/>
    <w:rPr>
      <w:i/>
    </w:rPr>
  </w:style>
  <w:style w:type="paragraph" w:customStyle="1" w:styleId="berschrift">
    <w:name w:val="Überschrift"/>
    <w:basedOn w:val="Standard"/>
    <w:next w:val="Textkrper"/>
    <w:pPr>
      <w:keepNext/>
      <w:spacing w:before="240" w:after="120"/>
    </w:pPr>
    <w:rPr>
      <w:rFonts w:ascii="Liberation Sans" w:eastAsia="Noto Sans CJK SC Regular" w:hAnsi="Liberation Sans" w:cs="FreeSans"/>
      <w:sz w:val="28"/>
      <w:szCs w:val="28"/>
    </w:rPr>
  </w:style>
  <w:style w:type="paragraph" w:styleId="Textkrper">
    <w:name w:val="Body Text"/>
    <w:basedOn w:val="Standard"/>
    <w:link w:val="TextkrperZchn"/>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rPr>
  </w:style>
  <w:style w:type="paragraph" w:customStyle="1" w:styleId="Verzeichnis">
    <w:name w:val="Verzeichnis"/>
    <w:basedOn w:val="Standard"/>
    <w:pPr>
      <w:suppressLineNumbers/>
    </w:pPr>
    <w:rPr>
      <w:rFonts w:cs="FreeSans"/>
    </w:rPr>
  </w:style>
  <w:style w:type="paragraph" w:customStyle="1" w:styleId="ekvgrundtextarial">
    <w:name w:val="ekv.grundtext.arial"/>
    <w:pPr>
      <w:tabs>
        <w:tab w:val="left" w:pos="340"/>
        <w:tab w:val="left" w:pos="851"/>
      </w:tabs>
      <w:suppressAutoHyphens/>
      <w:spacing w:line="280" w:lineRule="exact"/>
    </w:pPr>
    <w:rPr>
      <w:rFonts w:ascii="Arial" w:hAnsi="Arial" w:cs="Arial"/>
      <w:sz w:val="21"/>
      <w:szCs w:val="22"/>
      <w:lang w:eastAsia="zh-CN"/>
    </w:rPr>
  </w:style>
  <w:style w:type="paragraph" w:customStyle="1" w:styleId="ekvue1arial">
    <w:name w:val="ekv.ue1.arial"/>
    <w:basedOn w:val="ekvgrundtextarial"/>
    <w:next w:val="ekvue2arial"/>
    <w:pPr>
      <w:tabs>
        <w:tab w:val="right" w:pos="9356"/>
      </w:tabs>
      <w:spacing w:line="240" w:lineRule="auto"/>
    </w:pPr>
    <w:rPr>
      <w:b/>
      <w:sz w:val="41"/>
      <w:szCs w:val="36"/>
    </w:rPr>
  </w:style>
  <w:style w:type="paragraph" w:customStyle="1" w:styleId="ekvue2arial">
    <w:name w:val="ekv.ue2.arial"/>
    <w:basedOn w:val="ekvue1arial"/>
    <w:next w:val="ekvue3arial"/>
    <w:rPr>
      <w:sz w:val="27"/>
      <w:szCs w:val="32"/>
    </w:rPr>
  </w:style>
  <w:style w:type="paragraph" w:customStyle="1" w:styleId="ekvue3arial">
    <w:name w:val="ekv.ue3.arial"/>
    <w:basedOn w:val="ekvue2arial"/>
    <w:next w:val="ekvgrundtextarial"/>
    <w:rPr>
      <w:sz w:val="19"/>
      <w:szCs w:val="28"/>
    </w:rPr>
  </w:style>
  <w:style w:type="paragraph" w:customStyle="1" w:styleId="ekvkvnummer">
    <w:name w:val="ekv.kv.nummer"/>
    <w:basedOn w:val="ekvgrundtextarial"/>
    <w:pPr>
      <w:spacing w:before="240" w:line="240" w:lineRule="auto"/>
      <w:jc w:val="right"/>
    </w:pPr>
    <w:rPr>
      <w:color w:val="706F6F"/>
      <w:sz w:val="24"/>
      <w:szCs w:val="24"/>
    </w:rPr>
  </w:style>
  <w:style w:type="paragraph" w:customStyle="1" w:styleId="ekvschreiblinie">
    <w:name w:val="ekv.schreiblinie"/>
    <w:basedOn w:val="ekvgrundtextarial"/>
    <w:pPr>
      <w:pBdr>
        <w:top w:val="none" w:sz="0" w:space="0" w:color="000000"/>
        <w:left w:val="none" w:sz="0" w:space="0" w:color="000000"/>
        <w:bottom w:val="single" w:sz="6" w:space="1" w:color="000000"/>
        <w:right w:val="none" w:sz="0" w:space="0" w:color="000000"/>
      </w:pBdr>
      <w:tabs>
        <w:tab w:val="left" w:pos="9356"/>
      </w:tabs>
      <w:spacing w:line="452" w:lineRule="exact"/>
    </w:pPr>
  </w:style>
  <w:style w:type="paragraph" w:customStyle="1" w:styleId="ekvgrundtexthalbe">
    <w:name w:val="ekv.grundtext.halbe"/>
    <w:basedOn w:val="ekvgrundtextarial"/>
    <w:pPr>
      <w:spacing w:line="126" w:lineRule="exact"/>
    </w:pPr>
  </w:style>
  <w:style w:type="paragraph" w:customStyle="1" w:styleId="ekvtabelle">
    <w:name w:val="ekv.tabelle"/>
    <w:basedOn w:val="ekvgrundtextarial"/>
    <w:pPr>
      <w:spacing w:line="255" w:lineRule="exact"/>
      <w:ind w:left="113"/>
    </w:pPr>
    <w:rPr>
      <w:sz w:val="19"/>
    </w:rPr>
  </w:style>
  <w:style w:type="paragraph" w:customStyle="1" w:styleId="ekvkolumnentitel">
    <w:name w:val="ekv.kolumnentitel"/>
    <w:basedOn w:val="ekvgrundtextarial"/>
    <w:pPr>
      <w:spacing w:line="240" w:lineRule="auto"/>
    </w:pPr>
    <w:rPr>
      <w:sz w:val="16"/>
      <w:szCs w:val="3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ekvpagina">
    <w:name w:val="ekv.pagina"/>
    <w:pPr>
      <w:suppressAutoHyphens/>
      <w:spacing w:line="130" w:lineRule="exact"/>
    </w:pPr>
    <w:rPr>
      <w:rFonts w:ascii="Arial" w:hAnsi="Arial" w:cs="Arial"/>
      <w:sz w:val="10"/>
      <w:lang w:eastAsia="zh-CN"/>
    </w:rPr>
  </w:style>
  <w:style w:type="paragraph" w:customStyle="1" w:styleId="ekvpicto">
    <w:name w:val="ekv.picto"/>
    <w:basedOn w:val="ekvgrundtextarial"/>
    <w:pPr>
      <w:spacing w:after="60" w:line="240" w:lineRule="auto"/>
      <w:jc w:val="center"/>
    </w:pPr>
    <w:rPr>
      <w:sz w:val="20"/>
    </w:rPr>
  </w:style>
  <w:style w:type="paragraph" w:styleId="Sprechblasentext">
    <w:name w:val="Balloon Text"/>
    <w:basedOn w:val="Standard"/>
    <w:rPr>
      <w:rFonts w:ascii="Tahoma" w:hAnsi="Tahoma" w:cs="Tahoma"/>
      <w:sz w:val="16"/>
      <w:szCs w:val="16"/>
    </w:rPr>
  </w:style>
  <w:style w:type="paragraph" w:customStyle="1" w:styleId="ekvgrundtexttimes">
    <w:name w:val="ekv.grundtext.times"/>
    <w:pPr>
      <w:tabs>
        <w:tab w:val="left" w:pos="340"/>
        <w:tab w:val="left" w:pos="595"/>
        <w:tab w:val="left" w:pos="851"/>
      </w:tabs>
      <w:suppressAutoHyphens/>
      <w:spacing w:line="280" w:lineRule="exact"/>
    </w:pPr>
    <w:rPr>
      <w:sz w:val="23"/>
      <w:szCs w:val="21"/>
      <w:lang w:eastAsia="zh-CN"/>
    </w:rPr>
  </w:style>
  <w:style w:type="paragraph" w:customStyle="1" w:styleId="ekvue1times">
    <w:name w:val="ekv.ue1.times"/>
    <w:basedOn w:val="ekvgrundtexttimes"/>
    <w:next w:val="ekvue2times"/>
    <w:pPr>
      <w:spacing w:line="240" w:lineRule="auto"/>
    </w:pPr>
    <w:rPr>
      <w:b/>
      <w:sz w:val="43"/>
      <w:szCs w:val="43"/>
    </w:rPr>
  </w:style>
  <w:style w:type="paragraph" w:customStyle="1" w:styleId="ekvue2times">
    <w:name w:val="ekv.ue2.times"/>
    <w:basedOn w:val="ekvue1times"/>
    <w:next w:val="ekvue3times"/>
    <w:rPr>
      <w:b w:val="0"/>
      <w:sz w:val="29"/>
      <w:szCs w:val="29"/>
    </w:rPr>
  </w:style>
  <w:style w:type="paragraph" w:customStyle="1" w:styleId="ekvue3times">
    <w:name w:val="ekv.ue3.times"/>
    <w:basedOn w:val="ekvue2times"/>
    <w:next w:val="ekvgrundtexttimes"/>
    <w:rPr>
      <w:b/>
      <w:sz w:val="21"/>
      <w:szCs w:val="21"/>
    </w:rPr>
  </w:style>
  <w:style w:type="paragraph" w:customStyle="1" w:styleId="ekvkapitel">
    <w:name w:val="ekv.kapitel"/>
    <w:basedOn w:val="ekvgrundtextarial"/>
    <w:pPr>
      <w:spacing w:line="240" w:lineRule="auto"/>
      <w:jc w:val="center"/>
    </w:pPr>
    <w:rPr>
      <w:b/>
      <w:color w:val="51AEE2"/>
      <w:sz w:val="50"/>
      <w:szCs w:val="60"/>
    </w:rPr>
  </w:style>
  <w:style w:type="paragraph" w:customStyle="1" w:styleId="ekvaufzaehlung">
    <w:name w:val="ekv.aufzaehlung"/>
    <w:basedOn w:val="ekvgrundtextarial"/>
    <w:pPr>
      <w:tabs>
        <w:tab w:val="left" w:pos="595"/>
      </w:tabs>
      <w:ind w:left="340" w:hanging="340"/>
    </w:pPr>
  </w:style>
  <w:style w:type="paragraph" w:customStyle="1" w:styleId="ekvbildlegende">
    <w:name w:val="ekv.bildlegende"/>
    <w:basedOn w:val="ekvgrundtextarial"/>
    <w:pPr>
      <w:spacing w:line="255" w:lineRule="exact"/>
    </w:pPr>
    <w:rPr>
      <w:sz w:val="17"/>
    </w:rPr>
  </w:style>
  <w:style w:type="paragraph" w:customStyle="1" w:styleId="ekvbildbeschreibung">
    <w:name w:val="ekv.bildbeschreibung"/>
    <w:basedOn w:val="ekvgrundtextarial"/>
    <w:pPr>
      <w:shd w:val="clear" w:color="auto" w:fill="CCCCCC"/>
    </w:pPr>
  </w:style>
  <w:style w:type="paragraph" w:customStyle="1" w:styleId="ekvboxtitel">
    <w:name w:val="ekv.box.titel"/>
    <w:basedOn w:val="ekvgrundtextarial"/>
    <w:pPr>
      <w:shd w:val="clear" w:color="auto" w:fill="D9D9D9"/>
      <w:spacing w:before="40" w:after="120"/>
    </w:pPr>
  </w:style>
  <w:style w:type="paragraph" w:customStyle="1" w:styleId="ekvboxtext">
    <w:name w:val="ekv.box.text"/>
    <w:basedOn w:val="ekvgrundtextarial"/>
    <w:pPr>
      <w:shd w:val="clear" w:color="auto" w:fill="F3F3F3"/>
    </w:pPr>
  </w:style>
  <w:style w:type="paragraph" w:customStyle="1" w:styleId="ekvbild">
    <w:name w:val="ekv.bild"/>
    <w:basedOn w:val="ekvgrundtextarial"/>
    <w:pPr>
      <w:spacing w:line="240" w:lineRule="atLeast"/>
    </w:pPr>
  </w:style>
  <w:style w:type="paragraph" w:customStyle="1" w:styleId="ekvquelle">
    <w:name w:val="ekv.quelle"/>
    <w:basedOn w:val="ekvgrundtextarial"/>
    <w:pPr>
      <w:spacing w:line="240" w:lineRule="auto"/>
    </w:pPr>
    <w:rPr>
      <w:sz w:val="11"/>
    </w:rPr>
  </w:style>
  <w:style w:type="paragraph" w:customStyle="1" w:styleId="Aufzhlungszeichen1">
    <w:name w:val="Aufzählungszeichen1"/>
    <w:basedOn w:val="Standard"/>
    <w:pPr>
      <w:numPr>
        <w:numId w:val="1"/>
      </w:numPr>
      <w:contextualSpacing/>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table" w:styleId="Tabellenraster">
    <w:name w:val="Table Grid"/>
    <w:basedOn w:val="NormaleTabelle"/>
    <w:uiPriority w:val="59"/>
    <w:rsid w:val="00943E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kvsymbol">
    <w:name w:val="ekv.symbol"/>
    <w:uiPriority w:val="1"/>
    <w:qFormat/>
    <w:rsid w:val="007A24B2"/>
    <w:rPr>
      <w:rFonts w:ascii="Arial" w:hAnsi="Arial"/>
      <w:noProof/>
      <w:position w:val="-2"/>
      <w:sz w:val="21"/>
      <w:lang w:val="de-DE"/>
    </w:rPr>
  </w:style>
  <w:style w:type="character" w:customStyle="1" w:styleId="TextkrperZchn">
    <w:name w:val="Textkörper Zchn"/>
    <w:link w:val="Textkrper"/>
    <w:rsid w:val="001920A4"/>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2335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312-313401, deutsch.kombi plus 5</vt:lpstr>
    </vt:vector>
  </TitlesOfParts>
  <Company>Ernst Klett Verlag, Stuttgart</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Klett Verlag, Stuttgart</dc:creator>
  <cp:lastModifiedBy>Frentzen, Svenja</cp:lastModifiedBy>
  <cp:revision>12</cp:revision>
  <cp:lastPrinted>2019-03-05T07:01:00Z</cp:lastPrinted>
  <dcterms:created xsi:type="dcterms:W3CDTF">2019-04-01T08:41:00Z</dcterms:created>
  <dcterms:modified xsi:type="dcterms:W3CDTF">2020-05-11T12:07:00Z</dcterms:modified>
</cp:coreProperties>
</file>